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0A94" w14:textId="77777777" w:rsidR="00F9649D" w:rsidRPr="005E6F43" w:rsidRDefault="00F9649D" w:rsidP="00F9649D">
      <w:pPr>
        <w:pStyle w:val="CoverLogo"/>
      </w:pPr>
      <w:r>
        <w:rPr>
          <w:b/>
          <w:noProof/>
          <w:szCs w:val="40"/>
        </w:rPr>
        <w:drawing>
          <wp:inline distT="0" distB="0" distL="0" distR="0" wp14:anchorId="01C35B2B" wp14:editId="3E8D2A5B">
            <wp:extent cx="76200" cy="66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14:paraId="68239BD1" w14:textId="18388866" w:rsidR="00F9649D" w:rsidRPr="009178AA" w:rsidRDefault="003D2B48" w:rsidP="00F9649D">
      <w:pPr>
        <w:pStyle w:val="CoverTitle"/>
      </w:pPr>
      <w:r>
        <w:t xml:space="preserve">Information Security Program </w:t>
      </w:r>
      <w:r>
        <w:br/>
        <w:t>Annual Report to the Board</w:t>
      </w:r>
    </w:p>
    <w:p w14:paraId="391D88C7" w14:textId="77777777" w:rsidR="00F9649D" w:rsidRPr="009003C3" w:rsidRDefault="00F9649D" w:rsidP="00F9649D">
      <w:pPr>
        <w:pStyle w:val="CoverPageBorder"/>
      </w:pPr>
    </w:p>
    <w:p w14:paraId="3D150AB1" w14:textId="41559CB6" w:rsidR="00F9649D" w:rsidRDefault="001429BC" w:rsidP="00F9649D">
      <w:pPr>
        <w:pStyle w:val="CoverCustomerName"/>
      </w:pPr>
      <w:r w:rsidRPr="00F41411">
        <w:t>[[Organization Name]]</w:t>
      </w:r>
    </w:p>
    <w:p w14:paraId="55A1BD36" w14:textId="2EB6FB9E" w:rsidR="0084481A" w:rsidRDefault="003D2B48" w:rsidP="0084481A">
      <w:pPr>
        <w:pStyle w:val="CoverText"/>
      </w:pPr>
      <w:r>
        <w:t>Date</w:t>
      </w:r>
      <w:r w:rsidR="0084481A">
        <w:t>: __________________</w:t>
      </w:r>
    </w:p>
    <w:p w14:paraId="6B47FE51" w14:textId="77777777" w:rsidR="00F9649D" w:rsidRPr="009178AA" w:rsidRDefault="00F9649D" w:rsidP="00F9649D">
      <w:pPr>
        <w:pStyle w:val="CoverText"/>
      </w:pPr>
      <w:r w:rsidRPr="009178AA">
        <w:br w:type="page"/>
      </w:r>
    </w:p>
    <w:p w14:paraId="43F45758" w14:textId="77777777" w:rsidR="006D76E8" w:rsidRPr="002626F3" w:rsidRDefault="006D76E8" w:rsidP="00F9649D">
      <w:pPr>
        <w:pStyle w:val="TitleSection"/>
      </w:pPr>
      <w:r w:rsidRPr="002626F3">
        <w:lastRenderedPageBreak/>
        <w:t>Table of Contents</w:t>
      </w:r>
    </w:p>
    <w:p w14:paraId="5E2D9B3A" w14:textId="3AE3843B" w:rsidR="00A8427F" w:rsidRDefault="00F9649D">
      <w:pPr>
        <w:pStyle w:val="TOC1"/>
        <w:rPr>
          <w:rFonts w:asciiTheme="minorHAnsi" w:eastAsiaTheme="minorEastAsia" w:hAnsiTheme="minorHAnsi" w:cstheme="minorBidi"/>
          <w:noProof/>
          <w:color w:val="auto"/>
          <w:sz w:val="22"/>
          <w:szCs w:val="22"/>
        </w:rPr>
      </w:pPr>
      <w:r>
        <w:rPr>
          <w:bCs/>
          <w:iCs/>
          <w:sz w:val="22"/>
        </w:rPr>
        <w:fldChar w:fldCharType="begin"/>
      </w:r>
      <w:r>
        <w:rPr>
          <w:bCs/>
          <w:iCs/>
          <w:sz w:val="22"/>
        </w:rPr>
        <w:instrText xml:space="preserve"> TOC \o "1-1" \h \z \t "Heading 2,2" </w:instrText>
      </w:r>
      <w:r>
        <w:rPr>
          <w:bCs/>
          <w:iCs/>
          <w:sz w:val="22"/>
        </w:rPr>
        <w:fldChar w:fldCharType="separate"/>
      </w:r>
      <w:hyperlink w:anchor="_Toc124758350" w:history="1">
        <w:r w:rsidR="00A8427F" w:rsidRPr="00317A42">
          <w:rPr>
            <w:rStyle w:val="Hyperlink"/>
            <w:noProof/>
          </w:rPr>
          <w:t>1</w:t>
        </w:r>
        <w:r w:rsidR="00A8427F">
          <w:rPr>
            <w:rFonts w:asciiTheme="minorHAnsi" w:eastAsiaTheme="minorEastAsia" w:hAnsiTheme="minorHAnsi" w:cstheme="minorBidi"/>
            <w:noProof/>
            <w:color w:val="auto"/>
            <w:sz w:val="22"/>
            <w:szCs w:val="22"/>
          </w:rPr>
          <w:tab/>
        </w:r>
        <w:r w:rsidR="00A8427F" w:rsidRPr="00317A42">
          <w:rPr>
            <w:rStyle w:val="Hyperlink"/>
            <w:noProof/>
          </w:rPr>
          <w:t>Introduction</w:t>
        </w:r>
        <w:r w:rsidR="00A8427F">
          <w:rPr>
            <w:noProof/>
            <w:webHidden/>
          </w:rPr>
          <w:tab/>
        </w:r>
        <w:r w:rsidR="00A8427F">
          <w:rPr>
            <w:noProof/>
            <w:webHidden/>
          </w:rPr>
          <w:fldChar w:fldCharType="begin"/>
        </w:r>
        <w:r w:rsidR="00A8427F">
          <w:rPr>
            <w:noProof/>
            <w:webHidden/>
          </w:rPr>
          <w:instrText xml:space="preserve"> PAGEREF _Toc124758350 \h </w:instrText>
        </w:r>
        <w:r w:rsidR="00A8427F">
          <w:rPr>
            <w:noProof/>
            <w:webHidden/>
          </w:rPr>
        </w:r>
        <w:r w:rsidR="00A8427F">
          <w:rPr>
            <w:noProof/>
            <w:webHidden/>
          </w:rPr>
          <w:fldChar w:fldCharType="separate"/>
        </w:r>
        <w:r w:rsidR="00A8427F">
          <w:rPr>
            <w:noProof/>
            <w:webHidden/>
          </w:rPr>
          <w:t>3</w:t>
        </w:r>
        <w:r w:rsidR="00A8427F">
          <w:rPr>
            <w:noProof/>
            <w:webHidden/>
          </w:rPr>
          <w:fldChar w:fldCharType="end"/>
        </w:r>
      </w:hyperlink>
    </w:p>
    <w:p w14:paraId="16A8F69C" w14:textId="7C4FAE89" w:rsidR="00A8427F" w:rsidRDefault="00F41411">
      <w:pPr>
        <w:pStyle w:val="TOC1"/>
        <w:rPr>
          <w:rFonts w:asciiTheme="minorHAnsi" w:eastAsiaTheme="minorEastAsia" w:hAnsiTheme="minorHAnsi" w:cstheme="minorBidi"/>
          <w:noProof/>
          <w:color w:val="auto"/>
          <w:sz w:val="22"/>
          <w:szCs w:val="22"/>
        </w:rPr>
      </w:pPr>
      <w:hyperlink w:anchor="_Toc124758351" w:history="1">
        <w:r w:rsidR="00A8427F" w:rsidRPr="00317A42">
          <w:rPr>
            <w:rStyle w:val="Hyperlink"/>
            <w:noProof/>
          </w:rPr>
          <w:t>2</w:t>
        </w:r>
        <w:r w:rsidR="00A8427F">
          <w:rPr>
            <w:rFonts w:asciiTheme="minorHAnsi" w:eastAsiaTheme="minorEastAsia" w:hAnsiTheme="minorHAnsi" w:cstheme="minorBidi"/>
            <w:noProof/>
            <w:color w:val="auto"/>
            <w:sz w:val="22"/>
            <w:szCs w:val="22"/>
          </w:rPr>
          <w:tab/>
        </w:r>
        <w:r w:rsidR="00A8427F" w:rsidRPr="00317A42">
          <w:rPr>
            <w:rStyle w:val="Hyperlink"/>
            <w:noProof/>
          </w:rPr>
          <w:t>Information Security Risk Assessment</w:t>
        </w:r>
        <w:r w:rsidR="00A8427F">
          <w:rPr>
            <w:noProof/>
            <w:webHidden/>
          </w:rPr>
          <w:tab/>
        </w:r>
        <w:r w:rsidR="00A8427F">
          <w:rPr>
            <w:noProof/>
            <w:webHidden/>
          </w:rPr>
          <w:fldChar w:fldCharType="begin"/>
        </w:r>
        <w:r w:rsidR="00A8427F">
          <w:rPr>
            <w:noProof/>
            <w:webHidden/>
          </w:rPr>
          <w:instrText xml:space="preserve"> PAGEREF _Toc124758351 \h </w:instrText>
        </w:r>
        <w:r w:rsidR="00A8427F">
          <w:rPr>
            <w:noProof/>
            <w:webHidden/>
          </w:rPr>
        </w:r>
        <w:r w:rsidR="00A8427F">
          <w:rPr>
            <w:noProof/>
            <w:webHidden/>
          </w:rPr>
          <w:fldChar w:fldCharType="separate"/>
        </w:r>
        <w:r w:rsidR="00A8427F">
          <w:rPr>
            <w:noProof/>
            <w:webHidden/>
          </w:rPr>
          <w:t>4</w:t>
        </w:r>
        <w:r w:rsidR="00A8427F">
          <w:rPr>
            <w:noProof/>
            <w:webHidden/>
          </w:rPr>
          <w:fldChar w:fldCharType="end"/>
        </w:r>
      </w:hyperlink>
    </w:p>
    <w:p w14:paraId="6B097FC8" w14:textId="4212BBB7" w:rsidR="00A8427F" w:rsidRDefault="00F41411">
      <w:pPr>
        <w:pStyle w:val="TOC1"/>
        <w:rPr>
          <w:rFonts w:asciiTheme="minorHAnsi" w:eastAsiaTheme="minorEastAsia" w:hAnsiTheme="minorHAnsi" w:cstheme="minorBidi"/>
          <w:noProof/>
          <w:color w:val="auto"/>
          <w:sz w:val="22"/>
          <w:szCs w:val="22"/>
        </w:rPr>
      </w:pPr>
      <w:hyperlink w:anchor="_Toc124758352" w:history="1">
        <w:r w:rsidR="00A8427F" w:rsidRPr="00317A42">
          <w:rPr>
            <w:rStyle w:val="Hyperlink"/>
            <w:noProof/>
          </w:rPr>
          <w:t>3</w:t>
        </w:r>
        <w:r w:rsidR="00A8427F">
          <w:rPr>
            <w:rFonts w:asciiTheme="minorHAnsi" w:eastAsiaTheme="minorEastAsia" w:hAnsiTheme="minorHAnsi" w:cstheme="minorBidi"/>
            <w:noProof/>
            <w:color w:val="auto"/>
            <w:sz w:val="22"/>
            <w:szCs w:val="22"/>
          </w:rPr>
          <w:tab/>
        </w:r>
        <w:r w:rsidR="00A8427F" w:rsidRPr="00317A42">
          <w:rPr>
            <w:rStyle w:val="Hyperlink"/>
            <w:noProof/>
          </w:rPr>
          <w:t>Information Security Policies</w:t>
        </w:r>
        <w:r w:rsidR="00A8427F">
          <w:rPr>
            <w:noProof/>
            <w:webHidden/>
          </w:rPr>
          <w:tab/>
        </w:r>
        <w:r w:rsidR="00A8427F">
          <w:rPr>
            <w:noProof/>
            <w:webHidden/>
          </w:rPr>
          <w:fldChar w:fldCharType="begin"/>
        </w:r>
        <w:r w:rsidR="00A8427F">
          <w:rPr>
            <w:noProof/>
            <w:webHidden/>
          </w:rPr>
          <w:instrText xml:space="preserve"> PAGEREF _Toc124758352 \h </w:instrText>
        </w:r>
        <w:r w:rsidR="00A8427F">
          <w:rPr>
            <w:noProof/>
            <w:webHidden/>
          </w:rPr>
        </w:r>
        <w:r w:rsidR="00A8427F">
          <w:rPr>
            <w:noProof/>
            <w:webHidden/>
          </w:rPr>
          <w:fldChar w:fldCharType="separate"/>
        </w:r>
        <w:r w:rsidR="00A8427F">
          <w:rPr>
            <w:noProof/>
            <w:webHidden/>
          </w:rPr>
          <w:t>6</w:t>
        </w:r>
        <w:r w:rsidR="00A8427F">
          <w:rPr>
            <w:noProof/>
            <w:webHidden/>
          </w:rPr>
          <w:fldChar w:fldCharType="end"/>
        </w:r>
      </w:hyperlink>
    </w:p>
    <w:p w14:paraId="667815F0" w14:textId="694F7692" w:rsidR="00A8427F" w:rsidRDefault="00F41411">
      <w:pPr>
        <w:pStyle w:val="TOC1"/>
        <w:rPr>
          <w:rFonts w:asciiTheme="minorHAnsi" w:eastAsiaTheme="minorEastAsia" w:hAnsiTheme="minorHAnsi" w:cstheme="minorBidi"/>
          <w:noProof/>
          <w:color w:val="auto"/>
          <w:sz w:val="22"/>
          <w:szCs w:val="22"/>
        </w:rPr>
      </w:pPr>
      <w:hyperlink w:anchor="_Toc124758353" w:history="1">
        <w:r w:rsidR="00A8427F" w:rsidRPr="00317A42">
          <w:rPr>
            <w:rStyle w:val="Hyperlink"/>
            <w:noProof/>
          </w:rPr>
          <w:t>4</w:t>
        </w:r>
        <w:r w:rsidR="00A8427F">
          <w:rPr>
            <w:rFonts w:asciiTheme="minorHAnsi" w:eastAsiaTheme="minorEastAsia" w:hAnsiTheme="minorHAnsi" w:cstheme="minorBidi"/>
            <w:noProof/>
            <w:color w:val="auto"/>
            <w:sz w:val="22"/>
            <w:szCs w:val="22"/>
          </w:rPr>
          <w:tab/>
        </w:r>
        <w:r w:rsidR="00A8427F" w:rsidRPr="00317A42">
          <w:rPr>
            <w:rStyle w:val="Hyperlink"/>
            <w:noProof/>
          </w:rPr>
          <w:t>Business Continuity Plan</w:t>
        </w:r>
        <w:r w:rsidR="00A8427F">
          <w:rPr>
            <w:noProof/>
            <w:webHidden/>
          </w:rPr>
          <w:tab/>
        </w:r>
        <w:r w:rsidR="00A8427F">
          <w:rPr>
            <w:noProof/>
            <w:webHidden/>
          </w:rPr>
          <w:fldChar w:fldCharType="begin"/>
        </w:r>
        <w:r w:rsidR="00A8427F">
          <w:rPr>
            <w:noProof/>
            <w:webHidden/>
          </w:rPr>
          <w:instrText xml:space="preserve"> PAGEREF _Toc124758353 \h </w:instrText>
        </w:r>
        <w:r w:rsidR="00A8427F">
          <w:rPr>
            <w:noProof/>
            <w:webHidden/>
          </w:rPr>
        </w:r>
        <w:r w:rsidR="00A8427F">
          <w:rPr>
            <w:noProof/>
            <w:webHidden/>
          </w:rPr>
          <w:fldChar w:fldCharType="separate"/>
        </w:r>
        <w:r w:rsidR="00A8427F">
          <w:rPr>
            <w:noProof/>
            <w:webHidden/>
          </w:rPr>
          <w:t>7</w:t>
        </w:r>
        <w:r w:rsidR="00A8427F">
          <w:rPr>
            <w:noProof/>
            <w:webHidden/>
          </w:rPr>
          <w:fldChar w:fldCharType="end"/>
        </w:r>
      </w:hyperlink>
    </w:p>
    <w:p w14:paraId="27EE82D0" w14:textId="3A8F210E" w:rsidR="00A8427F" w:rsidRDefault="00F41411">
      <w:pPr>
        <w:pStyle w:val="TOC1"/>
        <w:rPr>
          <w:rFonts w:asciiTheme="minorHAnsi" w:eastAsiaTheme="minorEastAsia" w:hAnsiTheme="minorHAnsi" w:cstheme="minorBidi"/>
          <w:noProof/>
          <w:color w:val="auto"/>
          <w:sz w:val="22"/>
          <w:szCs w:val="22"/>
        </w:rPr>
      </w:pPr>
      <w:hyperlink w:anchor="_Toc124758354" w:history="1">
        <w:r w:rsidR="00A8427F" w:rsidRPr="00317A42">
          <w:rPr>
            <w:rStyle w:val="Hyperlink"/>
            <w:noProof/>
          </w:rPr>
          <w:t>5</w:t>
        </w:r>
        <w:r w:rsidR="00A8427F">
          <w:rPr>
            <w:rFonts w:asciiTheme="minorHAnsi" w:eastAsiaTheme="minorEastAsia" w:hAnsiTheme="minorHAnsi" w:cstheme="minorBidi"/>
            <w:noProof/>
            <w:color w:val="auto"/>
            <w:sz w:val="22"/>
            <w:szCs w:val="22"/>
          </w:rPr>
          <w:tab/>
        </w:r>
        <w:r w:rsidR="00A8427F" w:rsidRPr="00317A42">
          <w:rPr>
            <w:rStyle w:val="Hyperlink"/>
            <w:noProof/>
          </w:rPr>
          <w:t>Incident Response Plan</w:t>
        </w:r>
        <w:r w:rsidR="00A8427F">
          <w:rPr>
            <w:noProof/>
            <w:webHidden/>
          </w:rPr>
          <w:tab/>
        </w:r>
        <w:r w:rsidR="00A8427F">
          <w:rPr>
            <w:noProof/>
            <w:webHidden/>
          </w:rPr>
          <w:fldChar w:fldCharType="begin"/>
        </w:r>
        <w:r w:rsidR="00A8427F">
          <w:rPr>
            <w:noProof/>
            <w:webHidden/>
          </w:rPr>
          <w:instrText xml:space="preserve"> PAGEREF _Toc124758354 \h </w:instrText>
        </w:r>
        <w:r w:rsidR="00A8427F">
          <w:rPr>
            <w:noProof/>
            <w:webHidden/>
          </w:rPr>
        </w:r>
        <w:r w:rsidR="00A8427F">
          <w:rPr>
            <w:noProof/>
            <w:webHidden/>
          </w:rPr>
          <w:fldChar w:fldCharType="separate"/>
        </w:r>
        <w:r w:rsidR="00A8427F">
          <w:rPr>
            <w:noProof/>
            <w:webHidden/>
          </w:rPr>
          <w:t>9</w:t>
        </w:r>
        <w:r w:rsidR="00A8427F">
          <w:rPr>
            <w:noProof/>
            <w:webHidden/>
          </w:rPr>
          <w:fldChar w:fldCharType="end"/>
        </w:r>
      </w:hyperlink>
    </w:p>
    <w:p w14:paraId="041D2B40" w14:textId="7FB4A2C6" w:rsidR="00A8427F" w:rsidRDefault="00F41411">
      <w:pPr>
        <w:pStyle w:val="TOC1"/>
        <w:rPr>
          <w:rFonts w:asciiTheme="minorHAnsi" w:eastAsiaTheme="minorEastAsia" w:hAnsiTheme="minorHAnsi" w:cstheme="minorBidi"/>
          <w:noProof/>
          <w:color w:val="auto"/>
          <w:sz w:val="22"/>
          <w:szCs w:val="22"/>
        </w:rPr>
      </w:pPr>
      <w:hyperlink w:anchor="_Toc124758355" w:history="1">
        <w:r w:rsidR="00A8427F" w:rsidRPr="00317A42">
          <w:rPr>
            <w:rStyle w:val="Hyperlink"/>
            <w:noProof/>
          </w:rPr>
          <w:t>6</w:t>
        </w:r>
        <w:r w:rsidR="00A8427F">
          <w:rPr>
            <w:rFonts w:asciiTheme="minorHAnsi" w:eastAsiaTheme="minorEastAsia" w:hAnsiTheme="minorHAnsi" w:cstheme="minorBidi"/>
            <w:noProof/>
            <w:color w:val="auto"/>
            <w:sz w:val="22"/>
            <w:szCs w:val="22"/>
          </w:rPr>
          <w:tab/>
        </w:r>
        <w:r w:rsidR="00A8427F" w:rsidRPr="00317A42">
          <w:rPr>
            <w:rStyle w:val="Hyperlink"/>
            <w:noProof/>
          </w:rPr>
          <w:t>Vendor Management</w:t>
        </w:r>
        <w:r w:rsidR="00A8427F">
          <w:rPr>
            <w:noProof/>
            <w:webHidden/>
          </w:rPr>
          <w:tab/>
        </w:r>
        <w:r w:rsidR="00A8427F">
          <w:rPr>
            <w:noProof/>
            <w:webHidden/>
          </w:rPr>
          <w:fldChar w:fldCharType="begin"/>
        </w:r>
        <w:r w:rsidR="00A8427F">
          <w:rPr>
            <w:noProof/>
            <w:webHidden/>
          </w:rPr>
          <w:instrText xml:space="preserve"> PAGEREF _Toc124758355 \h </w:instrText>
        </w:r>
        <w:r w:rsidR="00A8427F">
          <w:rPr>
            <w:noProof/>
            <w:webHidden/>
          </w:rPr>
        </w:r>
        <w:r w:rsidR="00A8427F">
          <w:rPr>
            <w:noProof/>
            <w:webHidden/>
          </w:rPr>
          <w:fldChar w:fldCharType="separate"/>
        </w:r>
        <w:r w:rsidR="00A8427F">
          <w:rPr>
            <w:noProof/>
            <w:webHidden/>
          </w:rPr>
          <w:t>10</w:t>
        </w:r>
        <w:r w:rsidR="00A8427F">
          <w:rPr>
            <w:noProof/>
            <w:webHidden/>
          </w:rPr>
          <w:fldChar w:fldCharType="end"/>
        </w:r>
      </w:hyperlink>
    </w:p>
    <w:p w14:paraId="6E10E6E0" w14:textId="20A528DB" w:rsidR="00A8427F" w:rsidRDefault="00F41411">
      <w:pPr>
        <w:pStyle w:val="TOC1"/>
        <w:rPr>
          <w:rFonts w:asciiTheme="minorHAnsi" w:eastAsiaTheme="minorEastAsia" w:hAnsiTheme="minorHAnsi" w:cstheme="minorBidi"/>
          <w:noProof/>
          <w:color w:val="auto"/>
          <w:sz w:val="22"/>
          <w:szCs w:val="22"/>
        </w:rPr>
      </w:pPr>
      <w:hyperlink w:anchor="_Toc124758356" w:history="1">
        <w:r w:rsidR="00A8427F" w:rsidRPr="00317A42">
          <w:rPr>
            <w:rStyle w:val="Hyperlink"/>
            <w:noProof/>
          </w:rPr>
          <w:t>7</w:t>
        </w:r>
        <w:r w:rsidR="00A8427F">
          <w:rPr>
            <w:rFonts w:asciiTheme="minorHAnsi" w:eastAsiaTheme="minorEastAsia" w:hAnsiTheme="minorHAnsi" w:cstheme="minorBidi"/>
            <w:noProof/>
            <w:color w:val="auto"/>
            <w:sz w:val="22"/>
            <w:szCs w:val="22"/>
          </w:rPr>
          <w:tab/>
        </w:r>
        <w:r w:rsidR="00A8427F" w:rsidRPr="00317A42">
          <w:rPr>
            <w:rStyle w:val="Hyperlink"/>
            <w:noProof/>
          </w:rPr>
          <w:t>Security Awareness Training</w:t>
        </w:r>
        <w:r w:rsidR="00A8427F">
          <w:rPr>
            <w:noProof/>
            <w:webHidden/>
          </w:rPr>
          <w:tab/>
        </w:r>
        <w:r w:rsidR="00A8427F">
          <w:rPr>
            <w:noProof/>
            <w:webHidden/>
          </w:rPr>
          <w:fldChar w:fldCharType="begin"/>
        </w:r>
        <w:r w:rsidR="00A8427F">
          <w:rPr>
            <w:noProof/>
            <w:webHidden/>
          </w:rPr>
          <w:instrText xml:space="preserve"> PAGEREF _Toc124758356 \h </w:instrText>
        </w:r>
        <w:r w:rsidR="00A8427F">
          <w:rPr>
            <w:noProof/>
            <w:webHidden/>
          </w:rPr>
        </w:r>
        <w:r w:rsidR="00A8427F">
          <w:rPr>
            <w:noProof/>
            <w:webHidden/>
          </w:rPr>
          <w:fldChar w:fldCharType="separate"/>
        </w:r>
        <w:r w:rsidR="00A8427F">
          <w:rPr>
            <w:noProof/>
            <w:webHidden/>
          </w:rPr>
          <w:t>11</w:t>
        </w:r>
        <w:r w:rsidR="00A8427F">
          <w:rPr>
            <w:noProof/>
            <w:webHidden/>
          </w:rPr>
          <w:fldChar w:fldCharType="end"/>
        </w:r>
      </w:hyperlink>
    </w:p>
    <w:p w14:paraId="19761B29" w14:textId="7C2F6017" w:rsidR="00A8427F" w:rsidRDefault="00F41411">
      <w:pPr>
        <w:pStyle w:val="TOC1"/>
        <w:rPr>
          <w:rFonts w:asciiTheme="minorHAnsi" w:eastAsiaTheme="minorEastAsia" w:hAnsiTheme="minorHAnsi" w:cstheme="minorBidi"/>
          <w:noProof/>
          <w:color w:val="auto"/>
          <w:sz w:val="22"/>
          <w:szCs w:val="22"/>
        </w:rPr>
      </w:pPr>
      <w:hyperlink w:anchor="_Toc124758357" w:history="1">
        <w:r w:rsidR="00A8427F" w:rsidRPr="00317A42">
          <w:rPr>
            <w:rStyle w:val="Hyperlink"/>
            <w:noProof/>
          </w:rPr>
          <w:t>8</w:t>
        </w:r>
        <w:r w:rsidR="00A8427F">
          <w:rPr>
            <w:rFonts w:asciiTheme="minorHAnsi" w:eastAsiaTheme="minorEastAsia" w:hAnsiTheme="minorHAnsi" w:cstheme="minorBidi"/>
            <w:noProof/>
            <w:color w:val="auto"/>
            <w:sz w:val="22"/>
            <w:szCs w:val="22"/>
          </w:rPr>
          <w:tab/>
        </w:r>
        <w:r w:rsidR="00A8427F" w:rsidRPr="00317A42">
          <w:rPr>
            <w:rStyle w:val="Hyperlink"/>
            <w:noProof/>
          </w:rPr>
          <w:t>Assurance &amp; Testing</w:t>
        </w:r>
        <w:r w:rsidR="00A8427F">
          <w:rPr>
            <w:noProof/>
            <w:webHidden/>
          </w:rPr>
          <w:tab/>
        </w:r>
        <w:r w:rsidR="00A8427F">
          <w:rPr>
            <w:noProof/>
            <w:webHidden/>
          </w:rPr>
          <w:fldChar w:fldCharType="begin"/>
        </w:r>
        <w:r w:rsidR="00A8427F">
          <w:rPr>
            <w:noProof/>
            <w:webHidden/>
          </w:rPr>
          <w:instrText xml:space="preserve"> PAGEREF _Toc124758357 \h </w:instrText>
        </w:r>
        <w:r w:rsidR="00A8427F">
          <w:rPr>
            <w:noProof/>
            <w:webHidden/>
          </w:rPr>
        </w:r>
        <w:r w:rsidR="00A8427F">
          <w:rPr>
            <w:noProof/>
            <w:webHidden/>
          </w:rPr>
          <w:fldChar w:fldCharType="separate"/>
        </w:r>
        <w:r w:rsidR="00A8427F">
          <w:rPr>
            <w:noProof/>
            <w:webHidden/>
          </w:rPr>
          <w:t>12</w:t>
        </w:r>
        <w:r w:rsidR="00A8427F">
          <w:rPr>
            <w:noProof/>
            <w:webHidden/>
          </w:rPr>
          <w:fldChar w:fldCharType="end"/>
        </w:r>
      </w:hyperlink>
    </w:p>
    <w:p w14:paraId="62FCAA11" w14:textId="0BB17683" w:rsidR="00A8427F" w:rsidRDefault="00F41411">
      <w:pPr>
        <w:pStyle w:val="TOC1"/>
        <w:rPr>
          <w:rFonts w:asciiTheme="minorHAnsi" w:eastAsiaTheme="minorEastAsia" w:hAnsiTheme="minorHAnsi" w:cstheme="minorBidi"/>
          <w:noProof/>
          <w:color w:val="auto"/>
          <w:sz w:val="22"/>
          <w:szCs w:val="22"/>
        </w:rPr>
      </w:pPr>
      <w:hyperlink w:anchor="_Toc124758358" w:history="1">
        <w:r w:rsidR="00A8427F" w:rsidRPr="00317A42">
          <w:rPr>
            <w:rStyle w:val="Hyperlink"/>
            <w:noProof/>
          </w:rPr>
          <w:t>9</w:t>
        </w:r>
        <w:r w:rsidR="00A8427F">
          <w:rPr>
            <w:rFonts w:asciiTheme="minorHAnsi" w:eastAsiaTheme="minorEastAsia" w:hAnsiTheme="minorHAnsi" w:cstheme="minorBidi"/>
            <w:noProof/>
            <w:color w:val="auto"/>
            <w:sz w:val="22"/>
            <w:szCs w:val="22"/>
          </w:rPr>
          <w:tab/>
        </w:r>
        <w:r w:rsidR="00A8427F" w:rsidRPr="00317A42">
          <w:rPr>
            <w:rStyle w:val="Hyperlink"/>
            <w:noProof/>
          </w:rPr>
          <w:t>FFIEC Cybersecurity Assessment Tool</w:t>
        </w:r>
        <w:r w:rsidR="00A8427F">
          <w:rPr>
            <w:noProof/>
            <w:webHidden/>
          </w:rPr>
          <w:tab/>
        </w:r>
        <w:r w:rsidR="00A8427F">
          <w:rPr>
            <w:noProof/>
            <w:webHidden/>
          </w:rPr>
          <w:fldChar w:fldCharType="begin"/>
        </w:r>
        <w:r w:rsidR="00A8427F">
          <w:rPr>
            <w:noProof/>
            <w:webHidden/>
          </w:rPr>
          <w:instrText xml:space="preserve"> PAGEREF _Toc124758358 \h </w:instrText>
        </w:r>
        <w:r w:rsidR="00A8427F">
          <w:rPr>
            <w:noProof/>
            <w:webHidden/>
          </w:rPr>
        </w:r>
        <w:r w:rsidR="00A8427F">
          <w:rPr>
            <w:noProof/>
            <w:webHidden/>
          </w:rPr>
          <w:fldChar w:fldCharType="separate"/>
        </w:r>
        <w:r w:rsidR="00A8427F">
          <w:rPr>
            <w:noProof/>
            <w:webHidden/>
          </w:rPr>
          <w:t>13</w:t>
        </w:r>
        <w:r w:rsidR="00A8427F">
          <w:rPr>
            <w:noProof/>
            <w:webHidden/>
          </w:rPr>
          <w:fldChar w:fldCharType="end"/>
        </w:r>
      </w:hyperlink>
    </w:p>
    <w:p w14:paraId="12153488" w14:textId="0BDB780A" w:rsidR="00A8427F" w:rsidRDefault="00F41411">
      <w:pPr>
        <w:pStyle w:val="TOC1"/>
        <w:rPr>
          <w:rFonts w:asciiTheme="minorHAnsi" w:eastAsiaTheme="minorEastAsia" w:hAnsiTheme="minorHAnsi" w:cstheme="minorBidi"/>
          <w:noProof/>
          <w:color w:val="auto"/>
          <w:sz w:val="22"/>
          <w:szCs w:val="22"/>
        </w:rPr>
      </w:pPr>
      <w:hyperlink w:anchor="_Toc124758359" w:history="1">
        <w:r w:rsidR="00A8427F" w:rsidRPr="00317A42">
          <w:rPr>
            <w:rStyle w:val="Hyperlink"/>
            <w:noProof/>
          </w:rPr>
          <w:t>10</w:t>
        </w:r>
        <w:r w:rsidR="00A8427F">
          <w:rPr>
            <w:rFonts w:asciiTheme="minorHAnsi" w:eastAsiaTheme="minorEastAsia" w:hAnsiTheme="minorHAnsi" w:cstheme="minorBidi"/>
            <w:noProof/>
            <w:color w:val="auto"/>
            <w:sz w:val="22"/>
            <w:szCs w:val="22"/>
          </w:rPr>
          <w:tab/>
        </w:r>
        <w:r w:rsidR="00A8427F" w:rsidRPr="00317A42">
          <w:rPr>
            <w:rStyle w:val="Hyperlink"/>
            <w:noProof/>
          </w:rPr>
          <w:t>Additional Topics</w:t>
        </w:r>
        <w:r w:rsidR="00A8427F">
          <w:rPr>
            <w:noProof/>
            <w:webHidden/>
          </w:rPr>
          <w:tab/>
        </w:r>
        <w:r w:rsidR="00A8427F">
          <w:rPr>
            <w:noProof/>
            <w:webHidden/>
          </w:rPr>
          <w:fldChar w:fldCharType="begin"/>
        </w:r>
        <w:r w:rsidR="00A8427F">
          <w:rPr>
            <w:noProof/>
            <w:webHidden/>
          </w:rPr>
          <w:instrText xml:space="preserve"> PAGEREF _Toc124758359 \h </w:instrText>
        </w:r>
        <w:r w:rsidR="00A8427F">
          <w:rPr>
            <w:noProof/>
            <w:webHidden/>
          </w:rPr>
        </w:r>
        <w:r w:rsidR="00A8427F">
          <w:rPr>
            <w:noProof/>
            <w:webHidden/>
          </w:rPr>
          <w:fldChar w:fldCharType="separate"/>
        </w:r>
        <w:r w:rsidR="00A8427F">
          <w:rPr>
            <w:noProof/>
            <w:webHidden/>
          </w:rPr>
          <w:t>15</w:t>
        </w:r>
        <w:r w:rsidR="00A8427F">
          <w:rPr>
            <w:noProof/>
            <w:webHidden/>
          </w:rPr>
          <w:fldChar w:fldCharType="end"/>
        </w:r>
      </w:hyperlink>
    </w:p>
    <w:p w14:paraId="528CFD87" w14:textId="13C95BC4" w:rsidR="00A8427F" w:rsidRDefault="00F41411">
      <w:pPr>
        <w:pStyle w:val="TOC1"/>
        <w:rPr>
          <w:rFonts w:asciiTheme="minorHAnsi" w:eastAsiaTheme="minorEastAsia" w:hAnsiTheme="minorHAnsi" w:cstheme="minorBidi"/>
          <w:noProof/>
          <w:color w:val="auto"/>
          <w:sz w:val="22"/>
          <w:szCs w:val="22"/>
        </w:rPr>
      </w:pPr>
      <w:hyperlink w:anchor="_Toc124758360" w:history="1">
        <w:r w:rsidR="00A8427F" w:rsidRPr="00317A42">
          <w:rPr>
            <w:rStyle w:val="Hyperlink"/>
            <w:noProof/>
          </w:rPr>
          <w:t>11</w:t>
        </w:r>
        <w:r w:rsidR="00A8427F">
          <w:rPr>
            <w:rFonts w:asciiTheme="minorHAnsi" w:eastAsiaTheme="minorEastAsia" w:hAnsiTheme="minorHAnsi" w:cstheme="minorBidi"/>
            <w:noProof/>
            <w:color w:val="auto"/>
            <w:sz w:val="22"/>
            <w:szCs w:val="22"/>
          </w:rPr>
          <w:tab/>
        </w:r>
        <w:r w:rsidR="00A8427F" w:rsidRPr="00317A42">
          <w:rPr>
            <w:rStyle w:val="Hyperlink"/>
            <w:noProof/>
          </w:rPr>
          <w:t>Regulatory Updates &amp; Proposed Changes</w:t>
        </w:r>
        <w:r w:rsidR="00A8427F">
          <w:rPr>
            <w:noProof/>
            <w:webHidden/>
          </w:rPr>
          <w:tab/>
        </w:r>
        <w:r w:rsidR="00A8427F">
          <w:rPr>
            <w:noProof/>
            <w:webHidden/>
          </w:rPr>
          <w:fldChar w:fldCharType="begin"/>
        </w:r>
        <w:r w:rsidR="00A8427F">
          <w:rPr>
            <w:noProof/>
            <w:webHidden/>
          </w:rPr>
          <w:instrText xml:space="preserve"> PAGEREF _Toc124758360 \h </w:instrText>
        </w:r>
        <w:r w:rsidR="00A8427F">
          <w:rPr>
            <w:noProof/>
            <w:webHidden/>
          </w:rPr>
        </w:r>
        <w:r w:rsidR="00A8427F">
          <w:rPr>
            <w:noProof/>
            <w:webHidden/>
          </w:rPr>
          <w:fldChar w:fldCharType="separate"/>
        </w:r>
        <w:r w:rsidR="00A8427F">
          <w:rPr>
            <w:noProof/>
            <w:webHidden/>
          </w:rPr>
          <w:t>17</w:t>
        </w:r>
        <w:r w:rsidR="00A8427F">
          <w:rPr>
            <w:noProof/>
            <w:webHidden/>
          </w:rPr>
          <w:fldChar w:fldCharType="end"/>
        </w:r>
      </w:hyperlink>
    </w:p>
    <w:p w14:paraId="05E6FFC2" w14:textId="3C6E70FB" w:rsidR="00A8427F" w:rsidRDefault="00F41411">
      <w:pPr>
        <w:pStyle w:val="TOC1"/>
        <w:rPr>
          <w:rFonts w:asciiTheme="minorHAnsi" w:eastAsiaTheme="minorEastAsia" w:hAnsiTheme="minorHAnsi" w:cstheme="minorBidi"/>
          <w:noProof/>
          <w:color w:val="auto"/>
          <w:sz w:val="22"/>
          <w:szCs w:val="22"/>
        </w:rPr>
      </w:pPr>
      <w:hyperlink w:anchor="_Toc124758361" w:history="1">
        <w:r w:rsidR="00A8427F" w:rsidRPr="00317A42">
          <w:rPr>
            <w:rStyle w:val="Hyperlink"/>
            <w:noProof/>
          </w:rPr>
          <w:t>12</w:t>
        </w:r>
        <w:r w:rsidR="00A8427F">
          <w:rPr>
            <w:rFonts w:asciiTheme="minorHAnsi" w:eastAsiaTheme="minorEastAsia" w:hAnsiTheme="minorHAnsi" w:cstheme="minorBidi"/>
            <w:noProof/>
            <w:color w:val="auto"/>
            <w:sz w:val="22"/>
            <w:szCs w:val="22"/>
          </w:rPr>
          <w:tab/>
        </w:r>
        <w:r w:rsidR="00A8427F" w:rsidRPr="00317A42">
          <w:rPr>
            <w:rStyle w:val="Hyperlink"/>
            <w:noProof/>
          </w:rPr>
          <w:t>Request for Approval</w:t>
        </w:r>
        <w:r w:rsidR="00A8427F">
          <w:rPr>
            <w:noProof/>
            <w:webHidden/>
          </w:rPr>
          <w:tab/>
        </w:r>
        <w:r w:rsidR="00A8427F">
          <w:rPr>
            <w:noProof/>
            <w:webHidden/>
          </w:rPr>
          <w:fldChar w:fldCharType="begin"/>
        </w:r>
        <w:r w:rsidR="00A8427F">
          <w:rPr>
            <w:noProof/>
            <w:webHidden/>
          </w:rPr>
          <w:instrText xml:space="preserve"> PAGEREF _Toc124758361 \h </w:instrText>
        </w:r>
        <w:r w:rsidR="00A8427F">
          <w:rPr>
            <w:noProof/>
            <w:webHidden/>
          </w:rPr>
        </w:r>
        <w:r w:rsidR="00A8427F">
          <w:rPr>
            <w:noProof/>
            <w:webHidden/>
          </w:rPr>
          <w:fldChar w:fldCharType="separate"/>
        </w:r>
        <w:r w:rsidR="00A8427F">
          <w:rPr>
            <w:noProof/>
            <w:webHidden/>
          </w:rPr>
          <w:t>18</w:t>
        </w:r>
        <w:r w:rsidR="00A8427F">
          <w:rPr>
            <w:noProof/>
            <w:webHidden/>
          </w:rPr>
          <w:fldChar w:fldCharType="end"/>
        </w:r>
      </w:hyperlink>
    </w:p>
    <w:p w14:paraId="749962FC" w14:textId="09EE758B" w:rsidR="006D76E8" w:rsidRPr="00EE599D" w:rsidRDefault="00F9649D" w:rsidP="00CD6D1C">
      <w:pPr>
        <w:pStyle w:val="Spacer"/>
      </w:pPr>
      <w:r>
        <w:rPr>
          <w:rFonts w:ascii="Arial" w:hAnsi="Arial"/>
          <w:bCs w:val="0"/>
          <w:iCs w:val="0"/>
          <w:color w:val="212238"/>
          <w:sz w:val="22"/>
          <w:szCs w:val="24"/>
        </w:rPr>
        <w:fldChar w:fldCharType="end"/>
      </w:r>
      <w:r w:rsidR="006D76E8" w:rsidRPr="00EE599D">
        <w:br w:type="page"/>
      </w:r>
    </w:p>
    <w:p w14:paraId="3B7764DE" w14:textId="4BD5650E" w:rsidR="00F9649D" w:rsidRDefault="00F9649D" w:rsidP="00F9649D">
      <w:pPr>
        <w:pStyle w:val="Heading1"/>
      </w:pPr>
      <w:bookmarkStart w:id="0" w:name="_Toc124758350"/>
      <w:r>
        <w:lastRenderedPageBreak/>
        <w:t>Introduction</w:t>
      </w:r>
      <w:bookmarkEnd w:id="0"/>
    </w:p>
    <w:p w14:paraId="40C8351E" w14:textId="5AED1880" w:rsidR="001475AC" w:rsidRDefault="001475AC" w:rsidP="00822E7B">
      <w:pPr>
        <w:pStyle w:val="BodyText"/>
        <w:rPr>
          <w:i/>
          <w:iCs/>
        </w:rPr>
      </w:pPr>
      <w:r>
        <w:rPr>
          <w:i/>
          <w:iCs/>
        </w:rPr>
        <w:t>“</w:t>
      </w:r>
      <w:r w:rsidR="003D2B48" w:rsidRPr="003D2B48">
        <w:rPr>
          <w:i/>
          <w:iCs/>
        </w:rPr>
        <w:t xml:space="preserve">Each </w:t>
      </w:r>
      <w:bookmarkStart w:id="1" w:name="_Hlk128383334"/>
      <w:r w:rsidR="001429BC">
        <w:rPr>
          <w:i/>
          <w:iCs/>
        </w:rPr>
        <w:t>organization</w:t>
      </w:r>
      <w:r w:rsidR="003D2B48" w:rsidRPr="003D2B48">
        <w:rPr>
          <w:i/>
          <w:iCs/>
        </w:rPr>
        <w:t xml:space="preserve"> </w:t>
      </w:r>
      <w:bookmarkEnd w:id="1"/>
      <w:r w:rsidR="003D2B48" w:rsidRPr="003D2B48">
        <w:rPr>
          <w:i/>
          <w:iCs/>
        </w:rPr>
        <w:t xml:space="preserve">shall report to its board or an appropriate committee of the board at least annually. This report should describe the overall status of the information security program and the </w:t>
      </w:r>
      <w:r w:rsidR="001429BC">
        <w:rPr>
          <w:i/>
          <w:iCs/>
        </w:rPr>
        <w:t>organization’</w:t>
      </w:r>
      <w:r w:rsidR="00B000BE">
        <w:rPr>
          <w:i/>
          <w:iCs/>
        </w:rPr>
        <w:t>s</w:t>
      </w:r>
      <w:r w:rsidR="003D2B48" w:rsidRPr="003D2B48">
        <w:rPr>
          <w:i/>
          <w:iCs/>
        </w:rPr>
        <w:t xml:space="preserve"> compliance with these guidelines. The reports should discuss material matters related to its program, addressing issues such as: risk assessment; risk management and control decisions; service provider arrangements; results of testing; security breaches or violations and management's responses; and recommendations for changes in the information security program.</w:t>
      </w:r>
      <w:r>
        <w:rPr>
          <w:i/>
          <w:iCs/>
        </w:rPr>
        <w:t>”</w:t>
      </w:r>
      <w:r w:rsidR="00B000BE">
        <w:rPr>
          <w:i/>
          <w:iCs/>
        </w:rPr>
        <w:t xml:space="preserve"> </w:t>
      </w:r>
    </w:p>
    <w:p w14:paraId="568AB158" w14:textId="766C44A4" w:rsidR="003D2B48" w:rsidRDefault="001429BC" w:rsidP="00822E7B">
      <w:pPr>
        <w:pStyle w:val="BodyText"/>
        <w:rPr>
          <w:i/>
          <w:iCs/>
        </w:rPr>
      </w:pPr>
      <w:r>
        <w:rPr>
          <w:i/>
          <w:iCs/>
        </w:rPr>
        <w:t>Interagency Guidelines Establishing Information Security Standards</w:t>
      </w:r>
    </w:p>
    <w:p w14:paraId="22BA4F5C" w14:textId="507245DD" w:rsidR="003D2B48" w:rsidRDefault="003D2B48" w:rsidP="00822E7B">
      <w:pPr>
        <w:pStyle w:val="BodyText"/>
      </w:pPr>
      <w:r w:rsidRPr="003D2B48">
        <w:t xml:space="preserve">The intent of this report is to provide the overall status of the Information Security Program, along with providing any updates to any of the program components. The Information Security Program was designed and </w:t>
      </w:r>
      <w:r w:rsidR="00825AA7">
        <w:t xml:space="preserve">is </w:t>
      </w:r>
      <w:r w:rsidRPr="003D2B48">
        <w:t>regularly updated to comply with the following laws and regulations:</w:t>
      </w:r>
    </w:p>
    <w:p w14:paraId="4C0E0B70" w14:textId="448BB4C7" w:rsidR="003D2B48" w:rsidRDefault="003D2B48" w:rsidP="003D2B48">
      <w:pPr>
        <w:pStyle w:val="BodyText"/>
        <w:numPr>
          <w:ilvl w:val="0"/>
          <w:numId w:val="46"/>
        </w:numPr>
      </w:pPr>
      <w:r>
        <w:t>The Gramm-Leach-Bliley Act (GLBA)</w:t>
      </w:r>
    </w:p>
    <w:p w14:paraId="0E1FC089" w14:textId="300C7E83" w:rsidR="003D2B48" w:rsidRDefault="003D2B48" w:rsidP="003D2B48">
      <w:pPr>
        <w:pStyle w:val="BodyText"/>
        <w:numPr>
          <w:ilvl w:val="0"/>
          <w:numId w:val="46"/>
        </w:numPr>
      </w:pPr>
      <w:r>
        <w:t>The Interagency Guidelines Establishing Information Security Standards</w:t>
      </w:r>
    </w:p>
    <w:p w14:paraId="5F173401" w14:textId="45A22A31" w:rsidR="00D54A20" w:rsidRDefault="003D2B48" w:rsidP="00D54A20">
      <w:pPr>
        <w:pStyle w:val="BodyText"/>
        <w:numPr>
          <w:ilvl w:val="0"/>
          <w:numId w:val="46"/>
        </w:numPr>
      </w:pPr>
      <w:r>
        <w:t xml:space="preserve">Supplemental federal and state regulations and guidelines regarding the protection of </w:t>
      </w:r>
      <w:r w:rsidR="00674951">
        <w:t>customer</w:t>
      </w:r>
      <w:r>
        <w:t xml:space="preserve"> information</w:t>
      </w:r>
    </w:p>
    <w:p w14:paraId="2594151E" w14:textId="77777777" w:rsidR="00825AA7" w:rsidRDefault="00825AA7" w:rsidP="004271C2">
      <w:pPr>
        <w:pStyle w:val="BodyText"/>
      </w:pPr>
      <w:r>
        <w:t>To date, each element of the Information Security Program described in this document meets the objectives of the regulations.</w:t>
      </w:r>
    </w:p>
    <w:p w14:paraId="096B8FA7" w14:textId="553C869B" w:rsidR="00385B9C" w:rsidRDefault="00385B9C" w:rsidP="00385B9C">
      <w:pPr>
        <w:pStyle w:val="BodyText"/>
      </w:pPr>
      <w:r>
        <w:t>The Information Security Program addresses cybersecurity considerations</w:t>
      </w:r>
      <w:r w:rsidR="007A6D36">
        <w:t>.</w:t>
      </w:r>
      <w:r w:rsidR="00492AFD">
        <w:t xml:space="preserve"> While information security </w:t>
      </w:r>
      <w:r w:rsidR="00825AA7">
        <w:t>pertains to</w:t>
      </w:r>
      <w:r w:rsidR="00492AFD">
        <w:t xml:space="preserve"> protecting information regardless of its format (e.g., paper, electronic, etc.), cybersecurity </w:t>
      </w:r>
      <w:r w:rsidR="00825AA7">
        <w:t>pertains to</w:t>
      </w:r>
      <w:r w:rsidR="00492AFD">
        <w:t xml:space="preserve"> protecting the technical assets which process, store, or transmit this data.</w:t>
      </w:r>
    </w:p>
    <w:p w14:paraId="16B4B7D5" w14:textId="56CFC499" w:rsidR="00D54A20" w:rsidRDefault="00D54A20" w:rsidP="00A72C89">
      <w:pPr>
        <w:pStyle w:val="Heading4"/>
      </w:pPr>
      <w:r>
        <w:t>Roles &amp; Responsibilities</w:t>
      </w:r>
    </w:p>
    <w:p w14:paraId="60CDE121" w14:textId="7E953FCF" w:rsidR="006079B4" w:rsidRDefault="001429BC" w:rsidP="00D54A20">
      <w:pPr>
        <w:pStyle w:val="BodyText"/>
      </w:pPr>
      <w:r>
        <w:t xml:space="preserve">The </w:t>
      </w:r>
      <w:r w:rsidR="00D54A20">
        <w:t>Board of Directors and senior management are ultimately responsible and accountable for the success of the Information Security Program.</w:t>
      </w:r>
    </w:p>
    <w:p w14:paraId="7BB5FC8B" w14:textId="47E65EF9" w:rsidR="00D54A20" w:rsidRDefault="00D54A20" w:rsidP="00D54A20">
      <w:pPr>
        <w:pStyle w:val="BodyText"/>
      </w:pPr>
      <w:r>
        <w:t xml:space="preserve">The Board of Directors has designated the Information Security Officer (ISO) as the </w:t>
      </w:r>
      <w:r w:rsidR="00674951">
        <w:t>organization</w:t>
      </w:r>
      <w:r w:rsidR="00825AA7">
        <w:t>’s</w:t>
      </w:r>
      <w:r w:rsidR="00825AA7" w:rsidRPr="00825AA7">
        <w:t xml:space="preserve"> </w:t>
      </w:r>
      <w:r>
        <w:t xml:space="preserve">representative in all areas related to information security and cybersecurity. The ISO continually monitors, reviews, and makes any necessary changes to the Information Security </w:t>
      </w:r>
      <w:r w:rsidR="006079B4">
        <w:t>Program</w:t>
      </w:r>
      <w:r>
        <w:t>.</w:t>
      </w:r>
      <w:r w:rsidR="006079B4">
        <w:t xml:space="preserve"> The ISO reports directly to the Board.</w:t>
      </w:r>
    </w:p>
    <w:p w14:paraId="520FB4BC" w14:textId="14A60967" w:rsidR="006079B4" w:rsidRDefault="006079B4" w:rsidP="00D54A20">
      <w:pPr>
        <w:pStyle w:val="BodyText"/>
      </w:pPr>
      <w:r>
        <w:t>To ensure the goals of the Information Security Program are met, the ISO participates in and coordinates with the following committees / teams on a regular basis.</w:t>
      </w:r>
    </w:p>
    <w:p w14:paraId="40C37409" w14:textId="45439F83" w:rsidR="00B000BE" w:rsidRDefault="00B000BE" w:rsidP="00240585">
      <w:pPr>
        <w:pStyle w:val="Heading4"/>
      </w:pPr>
      <w:r>
        <w:lastRenderedPageBreak/>
        <w:t>[[Committee Name]]</w:t>
      </w:r>
    </w:p>
    <w:tbl>
      <w:tblPr>
        <w:tblStyle w:val="TandemTable"/>
        <w:tblW w:w="10080" w:type="dxa"/>
        <w:tblLook w:val="04A0" w:firstRow="1" w:lastRow="0" w:firstColumn="1" w:lastColumn="0" w:noHBand="0" w:noVBand="1"/>
      </w:tblPr>
      <w:tblGrid>
        <w:gridCol w:w="2242"/>
        <w:gridCol w:w="7838"/>
      </w:tblGrid>
      <w:tr w:rsidR="001475AC" w14:paraId="4E6DD294" w14:textId="77777777" w:rsidTr="00147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tcPr>
          <w:p w14:paraId="3B50FC1A" w14:textId="7952EB90" w:rsidR="001475AC" w:rsidRDefault="001475AC" w:rsidP="006079B4">
            <w:pPr>
              <w:pStyle w:val="TandemTableHeaderCentered"/>
              <w:jc w:val="left"/>
            </w:pPr>
            <w:r>
              <w:t>Role</w:t>
            </w:r>
          </w:p>
        </w:tc>
        <w:tc>
          <w:tcPr>
            <w:tcW w:w="7838" w:type="dxa"/>
          </w:tcPr>
          <w:p w14:paraId="3FA9E030" w14:textId="36786061" w:rsidR="001475AC" w:rsidRDefault="001475AC" w:rsidP="006079B4">
            <w:pPr>
              <w:pStyle w:val="TandemTableHeaderCentered"/>
              <w:jc w:val="left"/>
              <w:cnfStyle w:val="100000000000" w:firstRow="1" w:lastRow="0" w:firstColumn="0" w:lastColumn="0" w:oddVBand="0" w:evenVBand="0" w:oddHBand="0" w:evenHBand="0" w:firstRowFirstColumn="0" w:firstRowLastColumn="0" w:lastRowFirstColumn="0" w:lastRowLastColumn="0"/>
            </w:pPr>
            <w:r>
              <w:t>Name</w:t>
            </w:r>
          </w:p>
        </w:tc>
      </w:tr>
      <w:tr w:rsidR="001475AC" w14:paraId="21731F51" w14:textId="77777777" w:rsidTr="00147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2" w:type="dxa"/>
          </w:tcPr>
          <w:p w14:paraId="206E82D4" w14:textId="2820D139" w:rsidR="005A6C30" w:rsidRPr="005A6C30" w:rsidRDefault="004D3F9D" w:rsidP="005A6C30">
            <w:pPr>
              <w:pStyle w:val="TableText"/>
              <w:rPr>
                <w:b w:val="0"/>
              </w:rPr>
            </w:pPr>
            <w:r>
              <w:t>[[Role Name]]</w:t>
            </w:r>
          </w:p>
        </w:tc>
        <w:tc>
          <w:tcPr>
            <w:tcW w:w="7838" w:type="dxa"/>
          </w:tcPr>
          <w:p w14:paraId="2B5874C9" w14:textId="77777777" w:rsidR="001475AC" w:rsidRDefault="004D3F9D" w:rsidP="00317E48">
            <w:pPr>
              <w:pStyle w:val="TableText"/>
              <w:cnfStyle w:val="000000100000" w:firstRow="0" w:lastRow="0" w:firstColumn="0" w:lastColumn="0" w:oddVBand="0" w:evenVBand="0" w:oddHBand="1" w:evenHBand="0" w:firstRowFirstColumn="0" w:firstRowLastColumn="0" w:lastRowFirstColumn="0" w:lastRowLastColumn="0"/>
            </w:pPr>
            <w:r>
              <w:t xml:space="preserve">[[Employee </w:t>
            </w:r>
            <w:r w:rsidR="001475AC">
              <w:t>Name</w:t>
            </w:r>
            <w:r>
              <w:t>]]</w:t>
            </w:r>
          </w:p>
          <w:p w14:paraId="3D23F06C" w14:textId="77777777" w:rsidR="00674951" w:rsidRPr="00674951" w:rsidRDefault="00674951" w:rsidP="00674951">
            <w:pPr>
              <w:cnfStyle w:val="000000100000" w:firstRow="0" w:lastRow="0" w:firstColumn="0" w:lastColumn="0" w:oddVBand="0" w:evenVBand="0" w:oddHBand="1" w:evenHBand="0" w:firstRowFirstColumn="0" w:firstRowLastColumn="0" w:lastRowFirstColumn="0" w:lastRowLastColumn="0"/>
            </w:pPr>
          </w:p>
          <w:p w14:paraId="5B98F3BF" w14:textId="77777777" w:rsidR="00674951" w:rsidRPr="00674951" w:rsidRDefault="00674951" w:rsidP="00674951">
            <w:pPr>
              <w:cnfStyle w:val="000000100000" w:firstRow="0" w:lastRow="0" w:firstColumn="0" w:lastColumn="0" w:oddVBand="0" w:evenVBand="0" w:oddHBand="1" w:evenHBand="0" w:firstRowFirstColumn="0" w:firstRowLastColumn="0" w:lastRowFirstColumn="0" w:lastRowLastColumn="0"/>
            </w:pPr>
          </w:p>
          <w:p w14:paraId="48E45157" w14:textId="77777777" w:rsidR="00674951" w:rsidRPr="00674951" w:rsidRDefault="00674951" w:rsidP="00674951">
            <w:pPr>
              <w:cnfStyle w:val="000000100000" w:firstRow="0" w:lastRow="0" w:firstColumn="0" w:lastColumn="0" w:oddVBand="0" w:evenVBand="0" w:oddHBand="1" w:evenHBand="0" w:firstRowFirstColumn="0" w:firstRowLastColumn="0" w:lastRowFirstColumn="0" w:lastRowLastColumn="0"/>
            </w:pPr>
          </w:p>
          <w:p w14:paraId="0502FA32" w14:textId="77777777" w:rsidR="00674951" w:rsidRPr="00674951" w:rsidRDefault="00674951" w:rsidP="00674951">
            <w:pPr>
              <w:cnfStyle w:val="000000100000" w:firstRow="0" w:lastRow="0" w:firstColumn="0" w:lastColumn="0" w:oddVBand="0" w:evenVBand="0" w:oddHBand="1" w:evenHBand="0" w:firstRowFirstColumn="0" w:firstRowLastColumn="0" w:lastRowFirstColumn="0" w:lastRowLastColumn="0"/>
            </w:pPr>
          </w:p>
          <w:p w14:paraId="163118B4" w14:textId="77777777" w:rsidR="00674951" w:rsidRPr="00674951" w:rsidRDefault="00674951" w:rsidP="00674951">
            <w:pPr>
              <w:cnfStyle w:val="000000100000" w:firstRow="0" w:lastRow="0" w:firstColumn="0" w:lastColumn="0" w:oddVBand="0" w:evenVBand="0" w:oddHBand="1" w:evenHBand="0" w:firstRowFirstColumn="0" w:firstRowLastColumn="0" w:lastRowFirstColumn="0" w:lastRowLastColumn="0"/>
            </w:pPr>
          </w:p>
          <w:p w14:paraId="7312A555" w14:textId="5E44F327" w:rsidR="00674951" w:rsidRPr="00674951" w:rsidRDefault="00674951" w:rsidP="00674951">
            <w:pPr>
              <w:cnfStyle w:val="000000100000" w:firstRow="0" w:lastRow="0" w:firstColumn="0" w:lastColumn="0" w:oddVBand="0" w:evenVBand="0" w:oddHBand="1" w:evenHBand="0" w:firstRowFirstColumn="0" w:firstRowLastColumn="0" w:lastRowFirstColumn="0" w:lastRowLastColumn="0"/>
            </w:pPr>
          </w:p>
        </w:tc>
      </w:tr>
    </w:tbl>
    <w:p w14:paraId="50A4F762" w14:textId="4906F1A5" w:rsidR="006079B4" w:rsidRDefault="00F73D0E" w:rsidP="001475AC">
      <w:pPr>
        <w:pStyle w:val="Heading1"/>
      </w:pPr>
      <w:bookmarkStart w:id="2" w:name="_Toc124758351"/>
      <w:r>
        <w:lastRenderedPageBreak/>
        <w:t xml:space="preserve">Information Security </w:t>
      </w:r>
      <w:r w:rsidR="001475AC">
        <w:t>Risk Assessment</w:t>
      </w:r>
      <w:bookmarkEnd w:id="2"/>
    </w:p>
    <w:p w14:paraId="16AD8130" w14:textId="7350B782" w:rsidR="00530B50" w:rsidRDefault="001475AC" w:rsidP="001475AC">
      <w:pPr>
        <w:pStyle w:val="BodyText"/>
      </w:pPr>
      <w:r>
        <w:t xml:space="preserve">The Information Security Risk Assessment (ISRA) has been reviewed and updated. All reasonably foreseeable threats addressed in the Information Security Risk Assessment were identified in consideration of the eight areas defined in </w:t>
      </w:r>
      <w:r w:rsidR="00674951">
        <w:t>the Interagency Guidelines Establishing Information Security Standards</w:t>
      </w:r>
      <w:r>
        <w:t>.</w:t>
      </w:r>
      <w:r w:rsidR="00052854">
        <w:t xml:space="preserve"> </w:t>
      </w:r>
      <w:r w:rsidR="00530B50">
        <w:t xml:space="preserve">See the </w:t>
      </w:r>
      <w:r w:rsidR="004D4327">
        <w:t xml:space="preserve">associated </w:t>
      </w:r>
      <w:r w:rsidR="00530B50">
        <w:t xml:space="preserve">Risk Assessment Matrix and Risk Management Plan </w:t>
      </w:r>
      <w:r w:rsidR="009A6618">
        <w:t>documents</w:t>
      </w:r>
      <w:r w:rsidR="00530B50">
        <w:t>, provided separately</w:t>
      </w:r>
      <w:r w:rsidR="009A6618">
        <w:t>, for details</w:t>
      </w:r>
      <w:r w:rsidR="00530B50">
        <w:t>.</w:t>
      </w:r>
    </w:p>
    <w:p w14:paraId="20460570" w14:textId="400A6497" w:rsidR="001475AC" w:rsidRDefault="00052854" w:rsidP="001475AC">
      <w:pPr>
        <w:pStyle w:val="Heading4"/>
      </w:pPr>
      <w:r>
        <w:t>New</w:t>
      </w:r>
      <w:r w:rsidR="001475AC">
        <w:t xml:space="preserve"> Threats</w:t>
      </w:r>
    </w:p>
    <w:p w14:paraId="356197B6" w14:textId="6B18BBF4" w:rsidR="001475AC" w:rsidRDefault="001475AC" w:rsidP="001475AC">
      <w:pPr>
        <w:pStyle w:val="BodyText"/>
      </w:pPr>
      <w:r>
        <w:t>The following threats were added to the Information Security Risk Assessment.</w:t>
      </w:r>
    </w:p>
    <w:tbl>
      <w:tblPr>
        <w:tblStyle w:val="TandemTable"/>
        <w:tblW w:w="10065" w:type="dxa"/>
        <w:tblLook w:val="04A0" w:firstRow="1" w:lastRow="0" w:firstColumn="1" w:lastColumn="0" w:noHBand="0" w:noVBand="1"/>
      </w:tblPr>
      <w:tblGrid>
        <w:gridCol w:w="3355"/>
        <w:gridCol w:w="3355"/>
        <w:gridCol w:w="3355"/>
      </w:tblGrid>
      <w:tr w:rsidR="00530B50" w14:paraId="6A0DBCF4" w14:textId="77777777" w:rsidTr="00530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8C504FE" w14:textId="78705DC6" w:rsidR="00530B50" w:rsidRDefault="00530B50" w:rsidP="00FD5B0F">
            <w:pPr>
              <w:pStyle w:val="TandemTableHeaderCentered"/>
              <w:jc w:val="left"/>
            </w:pPr>
            <w:r>
              <w:t>Threat</w:t>
            </w:r>
          </w:p>
        </w:tc>
        <w:tc>
          <w:tcPr>
            <w:tcW w:w="3355" w:type="dxa"/>
          </w:tcPr>
          <w:p w14:paraId="1A55080C" w14:textId="51356538" w:rsidR="00530B50" w:rsidRDefault="00530B50"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Residual Risk</w:t>
            </w:r>
          </w:p>
        </w:tc>
        <w:tc>
          <w:tcPr>
            <w:tcW w:w="3355" w:type="dxa"/>
          </w:tcPr>
          <w:p w14:paraId="0881915B" w14:textId="0B054668" w:rsidR="00530B50" w:rsidRDefault="00530B50"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Risk Management Plan</w:t>
            </w:r>
          </w:p>
        </w:tc>
      </w:tr>
      <w:tr w:rsidR="00530B50" w14:paraId="3B28B9B4" w14:textId="77777777" w:rsidTr="00530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2C16BC7A" w14:textId="6DF6420F" w:rsidR="00530B50" w:rsidRDefault="00530B50" w:rsidP="00FD5B0F">
            <w:pPr>
              <w:pStyle w:val="TableText"/>
            </w:pPr>
            <w:r>
              <w:t>Name</w:t>
            </w:r>
          </w:p>
        </w:tc>
        <w:tc>
          <w:tcPr>
            <w:tcW w:w="3355" w:type="dxa"/>
          </w:tcPr>
          <w:p w14:paraId="457DEBFF" w14:textId="77777777" w:rsidR="00530B50" w:rsidRDefault="00530B50" w:rsidP="00FD5B0F">
            <w:pPr>
              <w:pStyle w:val="TableText"/>
              <w:cnfStyle w:val="000000100000" w:firstRow="0" w:lastRow="0" w:firstColumn="0" w:lastColumn="0" w:oddVBand="0" w:evenVBand="0" w:oddHBand="1" w:evenHBand="0" w:firstRowFirstColumn="0" w:firstRowLastColumn="0" w:lastRowFirstColumn="0" w:lastRowLastColumn="0"/>
            </w:pPr>
            <w:r w:rsidRPr="00530B50">
              <w:rPr>
                <w:rStyle w:val="ColorDotInlineBlack"/>
              </w:rPr>
              <w:sym w:font="Wingdings" w:char="F06C"/>
            </w:r>
            <w:r>
              <w:t>Extreme</w:t>
            </w:r>
          </w:p>
          <w:p w14:paraId="2D44B030" w14:textId="77777777" w:rsidR="005A6C30" w:rsidRDefault="005A6C30"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High</w:t>
            </w:r>
          </w:p>
          <w:p w14:paraId="30252230" w14:textId="77777777" w:rsidR="005A6C30" w:rsidRDefault="005A6C30"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Medium</w:t>
            </w:r>
          </w:p>
          <w:p w14:paraId="10117499" w14:textId="77777777" w:rsidR="005A6C30" w:rsidRDefault="005A6C30"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Green"/>
              </w:rPr>
              <w:sym w:font="Wingdings" w:char="F06C"/>
            </w:r>
            <w:r>
              <w:t>Low</w:t>
            </w:r>
          </w:p>
          <w:p w14:paraId="01CB3BDC" w14:textId="08B2D3AC" w:rsidR="005A6C30" w:rsidRDefault="005A6C30"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Insignificant</w:t>
            </w:r>
          </w:p>
        </w:tc>
        <w:tc>
          <w:tcPr>
            <w:tcW w:w="3355" w:type="dxa"/>
          </w:tcPr>
          <w:p w14:paraId="18AD3E85" w14:textId="77777777" w:rsidR="00530B50" w:rsidRDefault="00530B50"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Green"/>
              </w:rPr>
              <w:sym w:font="Wingdings" w:char="F06C"/>
            </w:r>
            <w:r>
              <w:t>Accept</w:t>
            </w:r>
          </w:p>
          <w:p w14:paraId="5FE3D94F" w14:textId="77777777" w:rsidR="005A6C30" w:rsidRDefault="005A6C30"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Mitigate Further</w:t>
            </w:r>
          </w:p>
          <w:p w14:paraId="70C9A7C6" w14:textId="77777777" w:rsidR="005A6C30" w:rsidRDefault="005A6C30"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Transfer</w:t>
            </w:r>
          </w:p>
          <w:p w14:paraId="608C3875" w14:textId="03363C9D" w:rsidR="005A6C30" w:rsidRDefault="005A6C30"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Defer</w:t>
            </w:r>
          </w:p>
        </w:tc>
      </w:tr>
    </w:tbl>
    <w:p w14:paraId="001DAA9E" w14:textId="5279B6B2" w:rsidR="001475AC" w:rsidRDefault="00530B50" w:rsidP="001475AC">
      <w:pPr>
        <w:pStyle w:val="Heading4"/>
      </w:pPr>
      <w:r>
        <w:t xml:space="preserve">Updated </w:t>
      </w:r>
      <w:r w:rsidR="001475AC">
        <w:t>Threats</w:t>
      </w:r>
    </w:p>
    <w:p w14:paraId="22629ED0" w14:textId="5CD82DBA" w:rsidR="00530B50" w:rsidRDefault="00530B50" w:rsidP="00530B50">
      <w:pPr>
        <w:pStyle w:val="BodyText"/>
      </w:pPr>
      <w:r>
        <w:t>The following threats were modified in the Information Security Risk Assessment.</w:t>
      </w:r>
    </w:p>
    <w:tbl>
      <w:tblPr>
        <w:tblStyle w:val="TandemTable"/>
        <w:tblW w:w="10065" w:type="dxa"/>
        <w:tblLook w:val="04A0" w:firstRow="1" w:lastRow="0" w:firstColumn="1" w:lastColumn="0" w:noHBand="0" w:noVBand="1"/>
      </w:tblPr>
      <w:tblGrid>
        <w:gridCol w:w="3355"/>
        <w:gridCol w:w="3355"/>
        <w:gridCol w:w="3355"/>
      </w:tblGrid>
      <w:tr w:rsidR="00530B50" w14:paraId="4DE0584F" w14:textId="77777777" w:rsidTr="00FD5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4804355D" w14:textId="77777777" w:rsidR="00530B50" w:rsidRDefault="00530B50" w:rsidP="00FD5B0F">
            <w:pPr>
              <w:pStyle w:val="TandemTableHeaderCentered"/>
              <w:jc w:val="left"/>
            </w:pPr>
            <w:r>
              <w:t>Threat</w:t>
            </w:r>
          </w:p>
        </w:tc>
        <w:tc>
          <w:tcPr>
            <w:tcW w:w="3355" w:type="dxa"/>
          </w:tcPr>
          <w:p w14:paraId="64800288" w14:textId="77777777" w:rsidR="00530B50" w:rsidRDefault="00530B50"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Residual Risk</w:t>
            </w:r>
          </w:p>
        </w:tc>
        <w:tc>
          <w:tcPr>
            <w:tcW w:w="3355" w:type="dxa"/>
          </w:tcPr>
          <w:p w14:paraId="1DEDFBC4" w14:textId="77777777" w:rsidR="00530B50" w:rsidRDefault="00530B50"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Risk Management Plan</w:t>
            </w:r>
          </w:p>
        </w:tc>
      </w:tr>
      <w:tr w:rsidR="005A6C30" w14:paraId="1D550131" w14:textId="77777777" w:rsidTr="00FD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32A89AD4" w14:textId="68F6C421" w:rsidR="005A6C30" w:rsidRDefault="005A6C30" w:rsidP="005A6C30">
            <w:pPr>
              <w:pStyle w:val="TableText"/>
            </w:pPr>
            <w:r>
              <w:t>Name</w:t>
            </w:r>
          </w:p>
        </w:tc>
        <w:tc>
          <w:tcPr>
            <w:tcW w:w="3355" w:type="dxa"/>
          </w:tcPr>
          <w:p w14:paraId="7F759227"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30B50">
              <w:rPr>
                <w:rStyle w:val="ColorDotInlineBlack"/>
              </w:rPr>
              <w:sym w:font="Wingdings" w:char="F06C"/>
            </w:r>
            <w:r>
              <w:t>Extreme</w:t>
            </w:r>
          </w:p>
          <w:p w14:paraId="5C74F16E"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High</w:t>
            </w:r>
          </w:p>
          <w:p w14:paraId="0D5EEE31"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Medium</w:t>
            </w:r>
          </w:p>
          <w:p w14:paraId="0DE4907E"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Green"/>
              </w:rPr>
              <w:sym w:font="Wingdings" w:char="F06C"/>
            </w:r>
            <w:r>
              <w:t>Low</w:t>
            </w:r>
          </w:p>
          <w:p w14:paraId="09487F7A" w14:textId="1487D83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Insignificant</w:t>
            </w:r>
          </w:p>
        </w:tc>
        <w:tc>
          <w:tcPr>
            <w:tcW w:w="3355" w:type="dxa"/>
          </w:tcPr>
          <w:p w14:paraId="3A7E706D"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Green"/>
              </w:rPr>
              <w:sym w:font="Wingdings" w:char="F06C"/>
            </w:r>
            <w:r>
              <w:t>Accept</w:t>
            </w:r>
          </w:p>
          <w:p w14:paraId="1FABD327"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Mitigate Further</w:t>
            </w:r>
          </w:p>
          <w:p w14:paraId="1DD03292"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Transfer</w:t>
            </w:r>
          </w:p>
          <w:p w14:paraId="3D4F113C" w14:textId="5730D5BE"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Defer</w:t>
            </w:r>
          </w:p>
        </w:tc>
      </w:tr>
    </w:tbl>
    <w:p w14:paraId="6C5F15DB" w14:textId="54218227" w:rsidR="00530B50" w:rsidRDefault="00530B50" w:rsidP="00530B50">
      <w:pPr>
        <w:pStyle w:val="Heading4"/>
      </w:pPr>
      <w:r>
        <w:t>Removed Threats</w:t>
      </w:r>
    </w:p>
    <w:p w14:paraId="000E6018" w14:textId="1C3E0BA6" w:rsidR="00530B50" w:rsidRDefault="00530B50" w:rsidP="00530B50">
      <w:pPr>
        <w:pStyle w:val="BodyText"/>
      </w:pPr>
      <w:r>
        <w:t xml:space="preserve">The following threats were </w:t>
      </w:r>
      <w:r w:rsidR="00B578DC">
        <w:t>removed</w:t>
      </w:r>
      <w:r>
        <w:t xml:space="preserve"> from the Information Security Risk Assessment.</w:t>
      </w:r>
    </w:p>
    <w:tbl>
      <w:tblPr>
        <w:tblStyle w:val="TandemTable"/>
        <w:tblW w:w="10065" w:type="dxa"/>
        <w:tblLook w:val="04A0" w:firstRow="1" w:lastRow="0" w:firstColumn="1" w:lastColumn="0" w:noHBand="0" w:noVBand="1"/>
      </w:tblPr>
      <w:tblGrid>
        <w:gridCol w:w="3355"/>
        <w:gridCol w:w="6710"/>
      </w:tblGrid>
      <w:tr w:rsidR="00B578DC" w14:paraId="18FEEF94" w14:textId="77777777" w:rsidTr="00555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2533F51D" w14:textId="77777777" w:rsidR="00B578DC" w:rsidRDefault="00B578DC" w:rsidP="00FD5B0F">
            <w:pPr>
              <w:pStyle w:val="TandemTableHeaderCentered"/>
              <w:jc w:val="left"/>
            </w:pPr>
            <w:r>
              <w:t>Threat</w:t>
            </w:r>
          </w:p>
        </w:tc>
        <w:tc>
          <w:tcPr>
            <w:tcW w:w="6710" w:type="dxa"/>
          </w:tcPr>
          <w:p w14:paraId="557C34B5" w14:textId="6A31A01E" w:rsidR="00B578DC" w:rsidRDefault="009A6618"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Notes</w:t>
            </w:r>
          </w:p>
        </w:tc>
      </w:tr>
      <w:tr w:rsidR="00B578DC" w14:paraId="0959485B" w14:textId="77777777" w:rsidTr="00D5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0739C2DB" w14:textId="1CE8A140" w:rsidR="00B578DC" w:rsidRDefault="00B578DC" w:rsidP="00FD5B0F">
            <w:pPr>
              <w:pStyle w:val="TableText"/>
            </w:pPr>
            <w:r>
              <w:t>Name</w:t>
            </w:r>
          </w:p>
        </w:tc>
        <w:tc>
          <w:tcPr>
            <w:tcW w:w="6710" w:type="dxa"/>
          </w:tcPr>
          <w:p w14:paraId="4C19803B" w14:textId="77777777" w:rsidR="00B578DC" w:rsidRDefault="00B578DC" w:rsidP="00FD5B0F">
            <w:pPr>
              <w:pStyle w:val="TableText"/>
              <w:cnfStyle w:val="000000100000" w:firstRow="0" w:lastRow="0" w:firstColumn="0" w:lastColumn="0" w:oddVBand="0" w:evenVBand="0" w:oddHBand="1" w:evenHBand="0" w:firstRowFirstColumn="0" w:firstRowLastColumn="0" w:lastRowFirstColumn="0" w:lastRowLastColumn="0"/>
            </w:pPr>
          </w:p>
        </w:tc>
      </w:tr>
    </w:tbl>
    <w:p w14:paraId="542E5128" w14:textId="7AB94179" w:rsidR="00530B50" w:rsidRDefault="00530B50" w:rsidP="00530B50">
      <w:pPr>
        <w:pStyle w:val="Heading4"/>
      </w:pPr>
      <w:r>
        <w:lastRenderedPageBreak/>
        <w:t>Additional Risk Assessments</w:t>
      </w:r>
    </w:p>
    <w:p w14:paraId="3011C514" w14:textId="19A21076" w:rsidR="00530B50" w:rsidRDefault="00530B50" w:rsidP="00530B50">
      <w:pPr>
        <w:pStyle w:val="BodyText"/>
      </w:pPr>
      <w:r>
        <w:t xml:space="preserve">In addition to the Information Security Risk Assessment, the </w:t>
      </w:r>
      <w:r w:rsidR="00674951">
        <w:t>organization</w:t>
      </w:r>
      <w:r>
        <w:t xml:space="preserve"> has conducted the following risk assessments to evaluate the risks associated with threats to specific information assets.</w:t>
      </w:r>
    </w:p>
    <w:p w14:paraId="7243CE85" w14:textId="62660CC4" w:rsidR="00530B50" w:rsidRDefault="00530B50" w:rsidP="00530B50">
      <w:pPr>
        <w:pStyle w:val="BodyText"/>
      </w:pPr>
      <w:r>
        <w:t>See the Risk Assessment Matrix and Risk Management Plan for each risk assessment, provided separately.</w:t>
      </w:r>
    </w:p>
    <w:tbl>
      <w:tblPr>
        <w:tblStyle w:val="TandemTable"/>
        <w:tblW w:w="10065" w:type="dxa"/>
        <w:tblLook w:val="04A0" w:firstRow="1" w:lastRow="0" w:firstColumn="1" w:lastColumn="0" w:noHBand="0" w:noVBand="1"/>
      </w:tblPr>
      <w:tblGrid>
        <w:gridCol w:w="3355"/>
        <w:gridCol w:w="3355"/>
        <w:gridCol w:w="3355"/>
      </w:tblGrid>
      <w:tr w:rsidR="00B578DC" w14:paraId="2F157EEF" w14:textId="77777777" w:rsidTr="00FD5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770F278B" w14:textId="53FAAD3E" w:rsidR="00B578DC" w:rsidRDefault="00B578DC" w:rsidP="00FD5B0F">
            <w:pPr>
              <w:pStyle w:val="TandemTableHeaderCentered"/>
              <w:jc w:val="left"/>
            </w:pPr>
            <w:r>
              <w:t>Risk Assessment</w:t>
            </w:r>
          </w:p>
        </w:tc>
        <w:tc>
          <w:tcPr>
            <w:tcW w:w="3355" w:type="dxa"/>
          </w:tcPr>
          <w:p w14:paraId="1B6CE746" w14:textId="57B42416" w:rsidR="00B578DC" w:rsidRDefault="00B578DC"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Overall Risk</w:t>
            </w:r>
          </w:p>
        </w:tc>
        <w:tc>
          <w:tcPr>
            <w:tcW w:w="3355" w:type="dxa"/>
          </w:tcPr>
          <w:p w14:paraId="3BF131EF" w14:textId="72AC1992" w:rsidR="00B578DC" w:rsidRDefault="00B578DC"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Status</w:t>
            </w:r>
          </w:p>
        </w:tc>
      </w:tr>
      <w:tr w:rsidR="00B578DC" w14:paraId="71320147" w14:textId="77777777" w:rsidTr="00FD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66B359E2" w14:textId="56A99043" w:rsidR="00B578DC" w:rsidRDefault="00B578DC" w:rsidP="00FD5B0F">
            <w:pPr>
              <w:pStyle w:val="TableText"/>
            </w:pPr>
            <w:r>
              <w:t>Name</w:t>
            </w:r>
          </w:p>
        </w:tc>
        <w:tc>
          <w:tcPr>
            <w:tcW w:w="3355" w:type="dxa"/>
          </w:tcPr>
          <w:p w14:paraId="00159306"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30B50">
              <w:rPr>
                <w:rStyle w:val="ColorDotInlineBlack"/>
              </w:rPr>
              <w:sym w:font="Wingdings" w:char="F06C"/>
            </w:r>
            <w:r>
              <w:t>Extreme</w:t>
            </w:r>
          </w:p>
          <w:p w14:paraId="56B5F065"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High</w:t>
            </w:r>
          </w:p>
          <w:p w14:paraId="1CD43AC5"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Medium</w:t>
            </w:r>
          </w:p>
          <w:p w14:paraId="14DF6425"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Green"/>
              </w:rPr>
              <w:sym w:font="Wingdings" w:char="F06C"/>
            </w:r>
            <w:r>
              <w:t>Low</w:t>
            </w:r>
          </w:p>
          <w:p w14:paraId="098C22C0" w14:textId="5911AB58" w:rsidR="00B578DC"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Insignificant</w:t>
            </w:r>
          </w:p>
        </w:tc>
        <w:tc>
          <w:tcPr>
            <w:tcW w:w="3355" w:type="dxa"/>
          </w:tcPr>
          <w:p w14:paraId="601DC596" w14:textId="18DF4B36" w:rsidR="00B578DC" w:rsidRDefault="00B578DC" w:rsidP="00FD5B0F">
            <w:pPr>
              <w:pStyle w:val="TableText"/>
              <w:cnfStyle w:val="000000100000" w:firstRow="0" w:lastRow="0" w:firstColumn="0" w:lastColumn="0" w:oddVBand="0" w:evenVBand="0" w:oddHBand="1" w:evenHBand="0" w:firstRowFirstColumn="0" w:firstRowLastColumn="0" w:lastRowFirstColumn="0" w:lastRowLastColumn="0"/>
            </w:pPr>
            <w:r>
              <w:t>Created / Updated</w:t>
            </w:r>
          </w:p>
        </w:tc>
      </w:tr>
    </w:tbl>
    <w:p w14:paraId="0004A12F" w14:textId="1F0B1E01" w:rsidR="00B578DC" w:rsidRDefault="00F73D0E" w:rsidP="009A6618">
      <w:pPr>
        <w:pStyle w:val="Heading1"/>
      </w:pPr>
      <w:bookmarkStart w:id="3" w:name="_Toc124758352"/>
      <w:r>
        <w:lastRenderedPageBreak/>
        <w:t xml:space="preserve">Information Security </w:t>
      </w:r>
      <w:r w:rsidR="009A6618">
        <w:t>Policies</w:t>
      </w:r>
      <w:bookmarkEnd w:id="3"/>
    </w:p>
    <w:p w14:paraId="2E7F5D00" w14:textId="40631900" w:rsidR="009A6618" w:rsidRDefault="009A6618" w:rsidP="009A6618">
      <w:pPr>
        <w:pStyle w:val="BodyText"/>
      </w:pPr>
      <w:r>
        <w:t xml:space="preserve">The Information Security Policies have been reviewed and updated to identify controls in place to mitigate </w:t>
      </w:r>
      <w:r w:rsidR="002612C6">
        <w:t xml:space="preserve">risk associated with the threats </w:t>
      </w:r>
      <w:r>
        <w:t>identified in the Information Security Risk Assessment.</w:t>
      </w:r>
      <w:r w:rsidR="00052854">
        <w:t xml:space="preserve"> </w:t>
      </w:r>
      <w:r>
        <w:t>See the Policy Statements and Approval Log document, provided separately, for details.</w:t>
      </w:r>
    </w:p>
    <w:p w14:paraId="3672C871" w14:textId="6E3C5C51" w:rsidR="009A6618" w:rsidRDefault="00052854" w:rsidP="009A6618">
      <w:pPr>
        <w:pStyle w:val="Heading4"/>
      </w:pPr>
      <w:r>
        <w:t>New</w:t>
      </w:r>
      <w:r w:rsidR="009A6618">
        <w:t xml:space="preserve"> Policies</w:t>
      </w:r>
    </w:p>
    <w:p w14:paraId="2A097F12" w14:textId="3FBD18D5" w:rsidR="009A6618" w:rsidRDefault="009A6618" w:rsidP="009A6618">
      <w:pPr>
        <w:pStyle w:val="BodyText"/>
      </w:pPr>
      <w:r>
        <w:t>The following Information Security Policies were created.</w:t>
      </w:r>
    </w:p>
    <w:tbl>
      <w:tblPr>
        <w:tblStyle w:val="TandemTable"/>
        <w:tblW w:w="10065" w:type="dxa"/>
        <w:tblLook w:val="04A0" w:firstRow="1" w:lastRow="0" w:firstColumn="1" w:lastColumn="0" w:noHBand="0" w:noVBand="1"/>
      </w:tblPr>
      <w:tblGrid>
        <w:gridCol w:w="3355"/>
        <w:gridCol w:w="6710"/>
      </w:tblGrid>
      <w:tr w:rsidR="009A6618" w14:paraId="40B61248" w14:textId="77777777" w:rsidTr="00FD5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1CDF925" w14:textId="47DC8A3F" w:rsidR="009A6618" w:rsidRDefault="009A6618" w:rsidP="00FD5B0F">
            <w:pPr>
              <w:pStyle w:val="TandemTableHeaderCentered"/>
              <w:jc w:val="left"/>
            </w:pPr>
            <w:r>
              <w:t>Policy</w:t>
            </w:r>
          </w:p>
        </w:tc>
        <w:tc>
          <w:tcPr>
            <w:tcW w:w="6710" w:type="dxa"/>
          </w:tcPr>
          <w:p w14:paraId="65DBEA3D" w14:textId="121FDDC8" w:rsidR="009A6618" w:rsidRDefault="009A6618"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Notes</w:t>
            </w:r>
          </w:p>
        </w:tc>
      </w:tr>
      <w:tr w:rsidR="009A6618" w14:paraId="6E77AD13" w14:textId="77777777" w:rsidTr="00FD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23E8321E" w14:textId="698CA946" w:rsidR="009A6618" w:rsidRDefault="009A6618" w:rsidP="00FD5B0F">
            <w:pPr>
              <w:pStyle w:val="TableText"/>
            </w:pPr>
            <w:r>
              <w:t>Name</w:t>
            </w:r>
          </w:p>
        </w:tc>
        <w:tc>
          <w:tcPr>
            <w:tcW w:w="6710" w:type="dxa"/>
          </w:tcPr>
          <w:p w14:paraId="1DD77A33" w14:textId="77777777" w:rsidR="009A6618" w:rsidRDefault="009A6618" w:rsidP="00FD5B0F">
            <w:pPr>
              <w:pStyle w:val="TableText"/>
              <w:cnfStyle w:val="000000100000" w:firstRow="0" w:lastRow="0" w:firstColumn="0" w:lastColumn="0" w:oddVBand="0" w:evenVBand="0" w:oddHBand="1" w:evenHBand="0" w:firstRowFirstColumn="0" w:firstRowLastColumn="0" w:lastRowFirstColumn="0" w:lastRowLastColumn="0"/>
            </w:pPr>
          </w:p>
        </w:tc>
      </w:tr>
    </w:tbl>
    <w:p w14:paraId="56D9EB16" w14:textId="7EF787BD" w:rsidR="009A6618" w:rsidRDefault="009A6618" w:rsidP="009A6618">
      <w:pPr>
        <w:pStyle w:val="Heading4"/>
      </w:pPr>
      <w:r>
        <w:t>Updated Policies</w:t>
      </w:r>
    </w:p>
    <w:p w14:paraId="011C861C" w14:textId="1019FF4A" w:rsidR="009A6618" w:rsidRDefault="009A6618" w:rsidP="009A6618">
      <w:pPr>
        <w:pStyle w:val="BodyText"/>
      </w:pPr>
      <w:r>
        <w:t>The following Information Security Policies were modified.</w:t>
      </w:r>
    </w:p>
    <w:tbl>
      <w:tblPr>
        <w:tblStyle w:val="TandemTable"/>
        <w:tblW w:w="10065" w:type="dxa"/>
        <w:tblLook w:val="04A0" w:firstRow="1" w:lastRow="0" w:firstColumn="1" w:lastColumn="0" w:noHBand="0" w:noVBand="1"/>
      </w:tblPr>
      <w:tblGrid>
        <w:gridCol w:w="3355"/>
        <w:gridCol w:w="6710"/>
      </w:tblGrid>
      <w:tr w:rsidR="009A6618" w14:paraId="4640C1AE" w14:textId="77777777" w:rsidTr="00FD5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35B5D98" w14:textId="77777777" w:rsidR="009A6618" w:rsidRDefault="009A6618" w:rsidP="00FD5B0F">
            <w:pPr>
              <w:pStyle w:val="TandemTableHeaderCentered"/>
              <w:jc w:val="left"/>
            </w:pPr>
            <w:r>
              <w:t>Policy</w:t>
            </w:r>
          </w:p>
        </w:tc>
        <w:tc>
          <w:tcPr>
            <w:tcW w:w="6710" w:type="dxa"/>
          </w:tcPr>
          <w:p w14:paraId="33224F16" w14:textId="7029846D" w:rsidR="009A6618" w:rsidRDefault="009A6618"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Notes</w:t>
            </w:r>
          </w:p>
        </w:tc>
      </w:tr>
      <w:tr w:rsidR="009A6618" w14:paraId="174A111C" w14:textId="77777777" w:rsidTr="00FD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3D52FD03" w14:textId="1DE8A6EC" w:rsidR="009A6618" w:rsidRDefault="009A6618" w:rsidP="00FD5B0F">
            <w:pPr>
              <w:pStyle w:val="TableText"/>
            </w:pPr>
            <w:r>
              <w:t>Name</w:t>
            </w:r>
          </w:p>
        </w:tc>
        <w:tc>
          <w:tcPr>
            <w:tcW w:w="6710" w:type="dxa"/>
          </w:tcPr>
          <w:p w14:paraId="33C13CE6" w14:textId="77777777" w:rsidR="009A6618" w:rsidRDefault="009A6618" w:rsidP="00FD5B0F">
            <w:pPr>
              <w:pStyle w:val="TableText"/>
              <w:cnfStyle w:val="000000100000" w:firstRow="0" w:lastRow="0" w:firstColumn="0" w:lastColumn="0" w:oddVBand="0" w:evenVBand="0" w:oddHBand="1" w:evenHBand="0" w:firstRowFirstColumn="0" w:firstRowLastColumn="0" w:lastRowFirstColumn="0" w:lastRowLastColumn="0"/>
            </w:pPr>
          </w:p>
        </w:tc>
      </w:tr>
    </w:tbl>
    <w:p w14:paraId="3E518EDA" w14:textId="4A120401" w:rsidR="009A6618" w:rsidRDefault="009A6618" w:rsidP="009A6618">
      <w:pPr>
        <w:pStyle w:val="Heading4"/>
      </w:pPr>
      <w:r>
        <w:t>Removed Policies</w:t>
      </w:r>
    </w:p>
    <w:p w14:paraId="59E22141" w14:textId="77BDF362" w:rsidR="009A6618" w:rsidRDefault="009A6618" w:rsidP="009A6618">
      <w:pPr>
        <w:pStyle w:val="BodyText"/>
      </w:pPr>
      <w:r>
        <w:t>The following Information Security Policies were removed.</w:t>
      </w:r>
    </w:p>
    <w:tbl>
      <w:tblPr>
        <w:tblStyle w:val="TandemTable"/>
        <w:tblW w:w="10065" w:type="dxa"/>
        <w:tblLook w:val="04A0" w:firstRow="1" w:lastRow="0" w:firstColumn="1" w:lastColumn="0" w:noHBand="0" w:noVBand="1"/>
      </w:tblPr>
      <w:tblGrid>
        <w:gridCol w:w="3355"/>
        <w:gridCol w:w="6710"/>
      </w:tblGrid>
      <w:tr w:rsidR="009A6618" w14:paraId="2508A5BD" w14:textId="77777777" w:rsidTr="00FD5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64456B85" w14:textId="77777777" w:rsidR="009A6618" w:rsidRDefault="009A6618" w:rsidP="00FD5B0F">
            <w:pPr>
              <w:pStyle w:val="TandemTableHeaderCentered"/>
              <w:jc w:val="left"/>
            </w:pPr>
            <w:r>
              <w:t>Policy</w:t>
            </w:r>
          </w:p>
        </w:tc>
        <w:tc>
          <w:tcPr>
            <w:tcW w:w="6710" w:type="dxa"/>
          </w:tcPr>
          <w:p w14:paraId="563AB398" w14:textId="77777777" w:rsidR="009A6618" w:rsidRDefault="009A6618"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Notes</w:t>
            </w:r>
          </w:p>
        </w:tc>
      </w:tr>
      <w:tr w:rsidR="009A6618" w14:paraId="24C3859C" w14:textId="77777777" w:rsidTr="00FD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7CAFD21" w14:textId="194D5CEE" w:rsidR="009A6618" w:rsidRDefault="009A6618" w:rsidP="00FD5B0F">
            <w:pPr>
              <w:pStyle w:val="TableText"/>
            </w:pPr>
            <w:r>
              <w:t>Name</w:t>
            </w:r>
          </w:p>
        </w:tc>
        <w:tc>
          <w:tcPr>
            <w:tcW w:w="6710" w:type="dxa"/>
          </w:tcPr>
          <w:p w14:paraId="215DC10B" w14:textId="77777777" w:rsidR="009A6618" w:rsidRDefault="009A6618" w:rsidP="00FD5B0F">
            <w:pPr>
              <w:pStyle w:val="TableText"/>
              <w:cnfStyle w:val="000000100000" w:firstRow="0" w:lastRow="0" w:firstColumn="0" w:lastColumn="0" w:oddVBand="0" w:evenVBand="0" w:oddHBand="1" w:evenHBand="0" w:firstRowFirstColumn="0" w:firstRowLastColumn="0" w:lastRowFirstColumn="0" w:lastRowLastColumn="0"/>
            </w:pPr>
          </w:p>
        </w:tc>
      </w:tr>
    </w:tbl>
    <w:p w14:paraId="1EFBD05C" w14:textId="4FE7D3BE" w:rsidR="009A6618" w:rsidRDefault="00F73D0E" w:rsidP="00F73D0E">
      <w:pPr>
        <w:pStyle w:val="Heading1"/>
      </w:pPr>
      <w:bookmarkStart w:id="4" w:name="_Toc124758353"/>
      <w:r>
        <w:lastRenderedPageBreak/>
        <w:t>Business Continuity Plan</w:t>
      </w:r>
      <w:bookmarkEnd w:id="4"/>
    </w:p>
    <w:p w14:paraId="0289CBFC" w14:textId="038D2A8E" w:rsidR="006841AD" w:rsidRDefault="006841AD" w:rsidP="00F73D0E">
      <w:pPr>
        <w:pStyle w:val="BodyText"/>
      </w:pPr>
      <w:r>
        <w:t>The Business Continuity Plan</w:t>
      </w:r>
      <w:r w:rsidR="002475CD">
        <w:t xml:space="preserve"> (BCP)</w:t>
      </w:r>
      <w:r>
        <w:t xml:space="preserve"> has been reviewed, updated, and tested to verify adequacy.</w:t>
      </w:r>
      <w:r w:rsidR="00052854">
        <w:t xml:space="preserve"> </w:t>
      </w:r>
      <w:r>
        <w:t>See the full Business Continuity Plan document, provided separately, for details.</w:t>
      </w:r>
    </w:p>
    <w:p w14:paraId="10613A12" w14:textId="2EDABE8C" w:rsidR="006841AD" w:rsidRDefault="006841AD" w:rsidP="006841AD">
      <w:pPr>
        <w:pStyle w:val="Heading4"/>
      </w:pPr>
      <w:r>
        <w:t>Business Processes</w:t>
      </w:r>
    </w:p>
    <w:p w14:paraId="065582CE" w14:textId="31BD7D9A" w:rsidR="00DB2CA1" w:rsidRDefault="006841AD" w:rsidP="006841AD">
      <w:pPr>
        <w:pStyle w:val="BodyText"/>
      </w:pPr>
      <w:r>
        <w:t xml:space="preserve">The following Business Processes have been identified and assigned a Criticality Level and Maximum Tolerable Downtime (MTD) according to the </w:t>
      </w:r>
      <w:r w:rsidR="00674951">
        <w:t>organization</w:t>
      </w:r>
      <w:r>
        <w:t>’s Business Impact Analysis.</w:t>
      </w:r>
    </w:p>
    <w:tbl>
      <w:tblPr>
        <w:tblStyle w:val="TandemTable"/>
        <w:tblW w:w="10080" w:type="dxa"/>
        <w:tblLook w:val="04A0" w:firstRow="1" w:lastRow="0" w:firstColumn="1" w:lastColumn="0" w:noHBand="0" w:noVBand="1"/>
      </w:tblPr>
      <w:tblGrid>
        <w:gridCol w:w="4320"/>
        <w:gridCol w:w="1800"/>
        <w:gridCol w:w="3960"/>
      </w:tblGrid>
      <w:tr w:rsidR="006841AD" w14:paraId="35F427BA" w14:textId="77777777" w:rsidTr="002676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9C6D0FA" w14:textId="2CAB3001" w:rsidR="006841AD" w:rsidRDefault="00DB2CA1" w:rsidP="00FD5B0F">
            <w:pPr>
              <w:pStyle w:val="TandemTableHeaderCentered"/>
              <w:jc w:val="left"/>
            </w:pPr>
            <w:r>
              <w:t>Process</w:t>
            </w:r>
          </w:p>
        </w:tc>
        <w:tc>
          <w:tcPr>
            <w:tcW w:w="1800" w:type="dxa"/>
          </w:tcPr>
          <w:p w14:paraId="2CB0B305" w14:textId="78650DD2" w:rsidR="006841AD" w:rsidRDefault="006841AD"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Criticality Level</w:t>
            </w:r>
          </w:p>
        </w:tc>
        <w:tc>
          <w:tcPr>
            <w:tcW w:w="3960" w:type="dxa"/>
          </w:tcPr>
          <w:p w14:paraId="4B4BCC94" w14:textId="432E164C" w:rsidR="006841AD" w:rsidRDefault="006841AD"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Maximum Tolerable Downtime (MTD)</w:t>
            </w:r>
            <w:r w:rsidR="00267614">
              <w:t>*</w:t>
            </w:r>
          </w:p>
        </w:tc>
      </w:tr>
      <w:tr w:rsidR="006841AD" w14:paraId="71E940C7" w14:textId="77777777" w:rsidTr="00267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2A4DBDD" w14:textId="2CFC3E4E" w:rsidR="006841AD" w:rsidRDefault="006841AD" w:rsidP="006841AD">
            <w:pPr>
              <w:pStyle w:val="TableText"/>
            </w:pPr>
            <w:r>
              <w:t>Name</w:t>
            </w:r>
          </w:p>
        </w:tc>
        <w:tc>
          <w:tcPr>
            <w:tcW w:w="1800" w:type="dxa"/>
          </w:tcPr>
          <w:p w14:paraId="08DBBF4C" w14:textId="2136BC30" w:rsidR="006841AD" w:rsidRDefault="006841AD" w:rsidP="006841AD">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Critical</w:t>
            </w:r>
          </w:p>
        </w:tc>
        <w:tc>
          <w:tcPr>
            <w:tcW w:w="3960" w:type="dxa"/>
          </w:tcPr>
          <w:p w14:paraId="3993B08F" w14:textId="4BDE3BB4" w:rsidR="006841AD" w:rsidRDefault="006841AD" w:rsidP="006841AD">
            <w:pPr>
              <w:pStyle w:val="TableText"/>
              <w:cnfStyle w:val="000000100000" w:firstRow="0" w:lastRow="0" w:firstColumn="0" w:lastColumn="0" w:oddVBand="0" w:evenVBand="0" w:oddHBand="1" w:evenHBand="0" w:firstRowFirstColumn="0" w:firstRowLastColumn="0" w:lastRowFirstColumn="0" w:lastRowLastColumn="0"/>
            </w:pPr>
            <w:r>
              <w:t>3 Hours</w:t>
            </w:r>
          </w:p>
        </w:tc>
      </w:tr>
      <w:tr w:rsidR="006841AD" w14:paraId="625A1B4B" w14:textId="77777777" w:rsidTr="002676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F7654B6" w14:textId="0C7A2EB6" w:rsidR="006841AD" w:rsidRDefault="000E3323" w:rsidP="006841AD">
            <w:pPr>
              <w:pStyle w:val="TableText"/>
            </w:pPr>
            <w:r>
              <w:t>Name</w:t>
            </w:r>
          </w:p>
        </w:tc>
        <w:tc>
          <w:tcPr>
            <w:tcW w:w="1800" w:type="dxa"/>
          </w:tcPr>
          <w:p w14:paraId="699C9D10" w14:textId="27A5400F" w:rsidR="006841AD" w:rsidRDefault="006841AD" w:rsidP="006841AD">
            <w:pPr>
              <w:pStyle w:val="TableText"/>
              <w:cnfStyle w:val="000000010000" w:firstRow="0" w:lastRow="0" w:firstColumn="0" w:lastColumn="0" w:oddVBand="0" w:evenVBand="0" w:oddHBand="0" w:evenHBand="1" w:firstRowFirstColumn="0" w:firstRowLastColumn="0" w:lastRowFirstColumn="0" w:lastRowLastColumn="0"/>
            </w:pPr>
            <w:r w:rsidRPr="00541398">
              <w:rPr>
                <w:rStyle w:val="ColorDotInlineOrange"/>
              </w:rPr>
              <w:sym w:font="Wingdings" w:char="F06C"/>
            </w:r>
            <w:r w:rsidRPr="00541398">
              <w:t>Urgent</w:t>
            </w:r>
          </w:p>
        </w:tc>
        <w:tc>
          <w:tcPr>
            <w:tcW w:w="3960" w:type="dxa"/>
          </w:tcPr>
          <w:p w14:paraId="38424B93" w14:textId="099746DC" w:rsidR="006841AD" w:rsidRDefault="006841AD" w:rsidP="006841AD">
            <w:pPr>
              <w:pStyle w:val="TableText"/>
              <w:cnfStyle w:val="000000010000" w:firstRow="0" w:lastRow="0" w:firstColumn="0" w:lastColumn="0" w:oddVBand="0" w:evenVBand="0" w:oddHBand="0" w:evenHBand="1" w:firstRowFirstColumn="0" w:firstRowLastColumn="0" w:lastRowFirstColumn="0" w:lastRowLastColumn="0"/>
            </w:pPr>
            <w:r>
              <w:t>24 Hours</w:t>
            </w:r>
          </w:p>
        </w:tc>
      </w:tr>
      <w:tr w:rsidR="006841AD" w14:paraId="74DBBFB6" w14:textId="77777777" w:rsidTr="00267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02A0D1C" w14:textId="1723A9A1" w:rsidR="006841AD" w:rsidRDefault="000E3323" w:rsidP="006841AD">
            <w:pPr>
              <w:pStyle w:val="TableText"/>
            </w:pPr>
            <w:r>
              <w:t>Name</w:t>
            </w:r>
          </w:p>
        </w:tc>
        <w:tc>
          <w:tcPr>
            <w:tcW w:w="1800" w:type="dxa"/>
          </w:tcPr>
          <w:p w14:paraId="1845D652" w14:textId="0B861D5F" w:rsidR="006841AD" w:rsidRDefault="006841AD" w:rsidP="006841AD">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Important</w:t>
            </w:r>
          </w:p>
        </w:tc>
        <w:tc>
          <w:tcPr>
            <w:tcW w:w="3960" w:type="dxa"/>
          </w:tcPr>
          <w:p w14:paraId="4A3BD809" w14:textId="332188E0" w:rsidR="006841AD" w:rsidRDefault="006841AD" w:rsidP="006841AD">
            <w:pPr>
              <w:pStyle w:val="TableText"/>
              <w:cnfStyle w:val="000000100000" w:firstRow="0" w:lastRow="0" w:firstColumn="0" w:lastColumn="0" w:oddVBand="0" w:evenVBand="0" w:oddHBand="1" w:evenHBand="0" w:firstRowFirstColumn="0" w:firstRowLastColumn="0" w:lastRowFirstColumn="0" w:lastRowLastColumn="0"/>
            </w:pPr>
            <w:r>
              <w:t>72 Hours</w:t>
            </w:r>
          </w:p>
        </w:tc>
      </w:tr>
      <w:tr w:rsidR="006841AD" w14:paraId="2DFFDF77" w14:textId="77777777" w:rsidTr="002676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81108ED" w14:textId="796793A6" w:rsidR="006841AD" w:rsidRDefault="000E3323" w:rsidP="006841AD">
            <w:pPr>
              <w:pStyle w:val="TableText"/>
            </w:pPr>
            <w:r>
              <w:t>Name</w:t>
            </w:r>
          </w:p>
        </w:tc>
        <w:tc>
          <w:tcPr>
            <w:tcW w:w="1800" w:type="dxa"/>
          </w:tcPr>
          <w:p w14:paraId="10901D67" w14:textId="288CB82B" w:rsidR="006841AD" w:rsidRDefault="006841AD" w:rsidP="006841AD">
            <w:pPr>
              <w:pStyle w:val="TableText"/>
              <w:cnfStyle w:val="000000010000" w:firstRow="0" w:lastRow="0" w:firstColumn="0" w:lastColumn="0" w:oddVBand="0" w:evenVBand="0" w:oddHBand="0" w:evenHBand="1" w:firstRowFirstColumn="0" w:firstRowLastColumn="0" w:lastRowFirstColumn="0" w:lastRowLastColumn="0"/>
            </w:pPr>
            <w:r w:rsidRPr="00541398">
              <w:rPr>
                <w:rStyle w:val="ColorDotInlineGreen"/>
              </w:rPr>
              <w:sym w:font="Wingdings" w:char="F06C"/>
            </w:r>
            <w:r>
              <w:t>Normal</w:t>
            </w:r>
          </w:p>
        </w:tc>
        <w:tc>
          <w:tcPr>
            <w:tcW w:w="3960" w:type="dxa"/>
          </w:tcPr>
          <w:p w14:paraId="03C4BFD4" w14:textId="39820557" w:rsidR="006841AD" w:rsidRDefault="006841AD" w:rsidP="006841AD">
            <w:pPr>
              <w:pStyle w:val="TableText"/>
              <w:cnfStyle w:val="000000010000" w:firstRow="0" w:lastRow="0" w:firstColumn="0" w:lastColumn="0" w:oddVBand="0" w:evenVBand="0" w:oddHBand="0" w:evenHBand="1" w:firstRowFirstColumn="0" w:firstRowLastColumn="0" w:lastRowFirstColumn="0" w:lastRowLastColumn="0"/>
            </w:pPr>
            <w:r>
              <w:t>7 Days</w:t>
            </w:r>
          </w:p>
        </w:tc>
      </w:tr>
      <w:tr w:rsidR="006841AD" w14:paraId="0BEABD8B" w14:textId="77777777" w:rsidTr="00267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D92C91E" w14:textId="68088483" w:rsidR="006841AD" w:rsidRDefault="000E3323" w:rsidP="006841AD">
            <w:pPr>
              <w:pStyle w:val="TableText"/>
            </w:pPr>
            <w:r>
              <w:t>Name</w:t>
            </w:r>
          </w:p>
        </w:tc>
        <w:tc>
          <w:tcPr>
            <w:tcW w:w="1800" w:type="dxa"/>
          </w:tcPr>
          <w:p w14:paraId="033A8AB3" w14:textId="4C13AB87" w:rsidR="006841AD" w:rsidRDefault="006841AD" w:rsidP="006841AD">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Nonessential</w:t>
            </w:r>
          </w:p>
        </w:tc>
        <w:tc>
          <w:tcPr>
            <w:tcW w:w="3960" w:type="dxa"/>
          </w:tcPr>
          <w:p w14:paraId="77E79FCF" w14:textId="29A83A7A" w:rsidR="006841AD" w:rsidRDefault="006841AD" w:rsidP="006841AD">
            <w:pPr>
              <w:pStyle w:val="TableText"/>
              <w:cnfStyle w:val="000000100000" w:firstRow="0" w:lastRow="0" w:firstColumn="0" w:lastColumn="0" w:oddVBand="0" w:evenVBand="0" w:oddHBand="1" w:evenHBand="0" w:firstRowFirstColumn="0" w:firstRowLastColumn="0" w:lastRowFirstColumn="0" w:lastRowLastColumn="0"/>
            </w:pPr>
            <w:r>
              <w:t>30 Days</w:t>
            </w:r>
          </w:p>
        </w:tc>
      </w:tr>
    </w:tbl>
    <w:p w14:paraId="38276926" w14:textId="6274695C" w:rsidR="006841AD" w:rsidRDefault="000E3323" w:rsidP="000E3323">
      <w:pPr>
        <w:pStyle w:val="Heading4"/>
      </w:pPr>
      <w:r>
        <w:t>Preparedness Controls</w:t>
      </w:r>
    </w:p>
    <w:p w14:paraId="26FAD8F9" w14:textId="067DBD63" w:rsidR="000E3323" w:rsidRDefault="000E3323" w:rsidP="000E3323">
      <w:pPr>
        <w:pStyle w:val="BodyText"/>
      </w:pPr>
      <w:r>
        <w:t>The following controls have been identified as key in ensuring the</w:t>
      </w:r>
      <w:r w:rsidR="00F52DD1">
        <w:t xml:space="preserve"> security and</w:t>
      </w:r>
      <w:r>
        <w:t xml:space="preserve"> resiliency of operations.</w:t>
      </w:r>
    </w:p>
    <w:tbl>
      <w:tblPr>
        <w:tblStyle w:val="TandemTable"/>
        <w:tblW w:w="10065" w:type="dxa"/>
        <w:tblLook w:val="04A0" w:firstRow="1" w:lastRow="0" w:firstColumn="1" w:lastColumn="0" w:noHBand="0" w:noVBand="1"/>
      </w:tblPr>
      <w:tblGrid>
        <w:gridCol w:w="3355"/>
        <w:gridCol w:w="6710"/>
      </w:tblGrid>
      <w:tr w:rsidR="000E3323" w14:paraId="684C4C8F" w14:textId="77777777" w:rsidTr="00FD5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093E2D5" w14:textId="0B3A9E48" w:rsidR="000E3323" w:rsidRDefault="000E3323" w:rsidP="00FD5B0F">
            <w:pPr>
              <w:pStyle w:val="TandemTableHeaderCentered"/>
              <w:jc w:val="left"/>
            </w:pPr>
            <w:r>
              <w:t>Control</w:t>
            </w:r>
          </w:p>
        </w:tc>
        <w:tc>
          <w:tcPr>
            <w:tcW w:w="6710" w:type="dxa"/>
          </w:tcPr>
          <w:p w14:paraId="1471AED1" w14:textId="77777777" w:rsidR="000E3323" w:rsidRDefault="000E3323"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Notes</w:t>
            </w:r>
          </w:p>
        </w:tc>
      </w:tr>
      <w:tr w:rsidR="000E3323" w14:paraId="2B3B9B0C" w14:textId="77777777" w:rsidTr="00FD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221F279" w14:textId="05303111" w:rsidR="000E3323" w:rsidRDefault="000E3323" w:rsidP="00FD5B0F">
            <w:pPr>
              <w:pStyle w:val="TableText"/>
            </w:pPr>
            <w:r>
              <w:t>Name</w:t>
            </w:r>
          </w:p>
        </w:tc>
        <w:tc>
          <w:tcPr>
            <w:tcW w:w="6710" w:type="dxa"/>
          </w:tcPr>
          <w:p w14:paraId="7B5FF4B4" w14:textId="77777777" w:rsidR="000E3323" w:rsidRDefault="000E3323" w:rsidP="00FD5B0F">
            <w:pPr>
              <w:pStyle w:val="TableText"/>
              <w:cnfStyle w:val="000000100000" w:firstRow="0" w:lastRow="0" w:firstColumn="0" w:lastColumn="0" w:oddVBand="0" w:evenVBand="0" w:oddHBand="1" w:evenHBand="0" w:firstRowFirstColumn="0" w:firstRowLastColumn="0" w:lastRowFirstColumn="0" w:lastRowLastColumn="0"/>
            </w:pPr>
          </w:p>
        </w:tc>
      </w:tr>
    </w:tbl>
    <w:p w14:paraId="6AF8961C" w14:textId="458AD6DB" w:rsidR="000E3323" w:rsidRDefault="002475CD" w:rsidP="000E3323">
      <w:pPr>
        <w:pStyle w:val="Heading4"/>
      </w:pPr>
      <w:r>
        <w:t xml:space="preserve">Completed </w:t>
      </w:r>
      <w:r w:rsidR="000E3323">
        <w:t>Exercises &amp; Tests</w:t>
      </w:r>
    </w:p>
    <w:p w14:paraId="3290950A" w14:textId="2FCA5217" w:rsidR="000E3323" w:rsidRDefault="000E3323" w:rsidP="000E3323">
      <w:pPr>
        <w:pStyle w:val="BodyText"/>
      </w:pPr>
      <w:r>
        <w:t xml:space="preserve">The following </w:t>
      </w:r>
      <w:r w:rsidR="002475CD">
        <w:t xml:space="preserve">BCP </w:t>
      </w:r>
      <w:r>
        <w:t>exercises and tests have been performed over the past 12 months.</w:t>
      </w:r>
    </w:p>
    <w:tbl>
      <w:tblPr>
        <w:tblStyle w:val="TandemTable"/>
        <w:tblW w:w="10080" w:type="dxa"/>
        <w:tblLook w:val="0420" w:firstRow="1" w:lastRow="0" w:firstColumn="0" w:lastColumn="0" w:noHBand="0" w:noVBand="1"/>
      </w:tblPr>
      <w:tblGrid>
        <w:gridCol w:w="1800"/>
        <w:gridCol w:w="1800"/>
        <w:gridCol w:w="3960"/>
        <w:gridCol w:w="2520"/>
      </w:tblGrid>
      <w:tr w:rsidR="000E3323" w14:paraId="56F1BD07" w14:textId="77777777" w:rsidTr="001A28EF">
        <w:trPr>
          <w:cnfStyle w:val="100000000000" w:firstRow="1" w:lastRow="0" w:firstColumn="0" w:lastColumn="0" w:oddVBand="0" w:evenVBand="0" w:oddHBand="0" w:evenHBand="0" w:firstRowFirstColumn="0" w:firstRowLastColumn="0" w:lastRowFirstColumn="0" w:lastRowLastColumn="0"/>
        </w:trPr>
        <w:tc>
          <w:tcPr>
            <w:tcW w:w="1800" w:type="dxa"/>
          </w:tcPr>
          <w:p w14:paraId="3FB2BF2D" w14:textId="7638B743" w:rsidR="000E3323" w:rsidRDefault="000E3323" w:rsidP="00FD5B0F">
            <w:pPr>
              <w:pStyle w:val="TandemTableHeaderCentered"/>
              <w:jc w:val="left"/>
            </w:pPr>
            <w:r>
              <w:t>Scheduled</w:t>
            </w:r>
          </w:p>
        </w:tc>
        <w:tc>
          <w:tcPr>
            <w:tcW w:w="1800" w:type="dxa"/>
          </w:tcPr>
          <w:p w14:paraId="243573CB" w14:textId="18FDD2E7" w:rsidR="000E3323" w:rsidRDefault="000E3323" w:rsidP="00FD5B0F">
            <w:pPr>
              <w:pStyle w:val="TandemTableHeaderCentered"/>
              <w:jc w:val="left"/>
            </w:pPr>
            <w:r>
              <w:t>Completed</w:t>
            </w:r>
          </w:p>
        </w:tc>
        <w:tc>
          <w:tcPr>
            <w:tcW w:w="3960" w:type="dxa"/>
          </w:tcPr>
          <w:p w14:paraId="5B0C223B" w14:textId="6E9FD3A9" w:rsidR="000E3323" w:rsidRDefault="000E3323" w:rsidP="00FD5B0F">
            <w:pPr>
              <w:pStyle w:val="TandemTableHeaderCentered"/>
              <w:jc w:val="left"/>
            </w:pPr>
            <w:r>
              <w:t>Title</w:t>
            </w:r>
          </w:p>
        </w:tc>
        <w:tc>
          <w:tcPr>
            <w:tcW w:w="2520" w:type="dxa"/>
          </w:tcPr>
          <w:p w14:paraId="475D0766" w14:textId="1C6CBC3D" w:rsidR="000E3323" w:rsidRDefault="000E3323" w:rsidP="00FD5B0F">
            <w:pPr>
              <w:pStyle w:val="TandemTableHeaderCentered"/>
              <w:jc w:val="left"/>
            </w:pPr>
            <w:r>
              <w:t>Method</w:t>
            </w:r>
          </w:p>
        </w:tc>
      </w:tr>
      <w:tr w:rsidR="001A28EF" w14:paraId="02B6D209" w14:textId="77777777" w:rsidTr="001A28EF">
        <w:trPr>
          <w:cnfStyle w:val="000000100000" w:firstRow="0" w:lastRow="0" w:firstColumn="0" w:lastColumn="0" w:oddVBand="0" w:evenVBand="0" w:oddHBand="1" w:evenHBand="0" w:firstRowFirstColumn="0" w:firstRowLastColumn="0" w:lastRowFirstColumn="0" w:lastRowLastColumn="0"/>
        </w:trPr>
        <w:tc>
          <w:tcPr>
            <w:tcW w:w="1800" w:type="dxa"/>
          </w:tcPr>
          <w:p w14:paraId="12EDA1BE" w14:textId="0013942E" w:rsidR="001A28EF" w:rsidRDefault="001A28EF" w:rsidP="001A28EF">
            <w:pPr>
              <w:pStyle w:val="TableText"/>
            </w:pPr>
            <w:r>
              <w:t>MM/DD/YYYY</w:t>
            </w:r>
          </w:p>
        </w:tc>
        <w:tc>
          <w:tcPr>
            <w:tcW w:w="1800" w:type="dxa"/>
          </w:tcPr>
          <w:p w14:paraId="1373F0A5" w14:textId="4B371A29" w:rsidR="001A28EF" w:rsidRDefault="001A28EF" w:rsidP="001A28EF">
            <w:pPr>
              <w:pStyle w:val="TableText"/>
            </w:pPr>
            <w:r>
              <w:t>MM/DD/YYYY</w:t>
            </w:r>
          </w:p>
        </w:tc>
        <w:tc>
          <w:tcPr>
            <w:tcW w:w="3960" w:type="dxa"/>
          </w:tcPr>
          <w:p w14:paraId="7983523D" w14:textId="783B457A" w:rsidR="001A28EF" w:rsidRDefault="001A28EF" w:rsidP="001A28EF">
            <w:pPr>
              <w:pStyle w:val="TableText"/>
            </w:pPr>
            <w:r>
              <w:t>Name</w:t>
            </w:r>
          </w:p>
        </w:tc>
        <w:tc>
          <w:tcPr>
            <w:tcW w:w="2520" w:type="dxa"/>
          </w:tcPr>
          <w:p w14:paraId="3BE20FDC" w14:textId="77777777" w:rsidR="001A28EF" w:rsidRDefault="001A28EF" w:rsidP="001A28EF">
            <w:pPr>
              <w:pStyle w:val="TableText"/>
            </w:pPr>
            <w:r>
              <w:t>Full-Scale Exercise</w:t>
            </w:r>
          </w:p>
          <w:p w14:paraId="10EAD1C1" w14:textId="77777777" w:rsidR="005A6C30" w:rsidRDefault="005A6C30" w:rsidP="001A28EF">
            <w:pPr>
              <w:pStyle w:val="TableText"/>
            </w:pPr>
            <w:r>
              <w:t>Limited-Scale Exercise</w:t>
            </w:r>
          </w:p>
          <w:p w14:paraId="61188D0F" w14:textId="77777777" w:rsidR="005A6C30" w:rsidRDefault="005A6C30" w:rsidP="001A28EF">
            <w:pPr>
              <w:pStyle w:val="TableText"/>
            </w:pPr>
            <w:r>
              <w:t>Tabletop Exercise</w:t>
            </w:r>
          </w:p>
          <w:p w14:paraId="4162B497" w14:textId="46274480" w:rsidR="005A6C30" w:rsidRDefault="005A6C30" w:rsidP="001A28EF">
            <w:pPr>
              <w:pStyle w:val="TableText"/>
            </w:pPr>
            <w:r>
              <w:t>Test</w:t>
            </w:r>
          </w:p>
        </w:tc>
      </w:tr>
    </w:tbl>
    <w:p w14:paraId="036BFE61" w14:textId="583EB779" w:rsidR="002475CD" w:rsidRDefault="002475CD" w:rsidP="002475CD">
      <w:pPr>
        <w:pStyle w:val="Heading4"/>
      </w:pPr>
      <w:r>
        <w:lastRenderedPageBreak/>
        <w:t>Scheduled Exercises &amp; Tests</w:t>
      </w:r>
    </w:p>
    <w:p w14:paraId="3AD0226A" w14:textId="56DC54CF" w:rsidR="000E3323" w:rsidRDefault="000E3323" w:rsidP="000E3323">
      <w:pPr>
        <w:pStyle w:val="BodyText"/>
      </w:pPr>
      <w:r>
        <w:t xml:space="preserve">The following </w:t>
      </w:r>
      <w:r w:rsidR="002475CD">
        <w:t xml:space="preserve">BCP </w:t>
      </w:r>
      <w:r>
        <w:t>exercises and tests are scheduled for the next 12 months.</w:t>
      </w:r>
    </w:p>
    <w:tbl>
      <w:tblPr>
        <w:tblStyle w:val="TandemTable"/>
        <w:tblW w:w="10080" w:type="dxa"/>
        <w:tblLook w:val="0420" w:firstRow="1" w:lastRow="0" w:firstColumn="0" w:lastColumn="0" w:noHBand="0" w:noVBand="1"/>
      </w:tblPr>
      <w:tblGrid>
        <w:gridCol w:w="1800"/>
        <w:gridCol w:w="5760"/>
        <w:gridCol w:w="2520"/>
      </w:tblGrid>
      <w:tr w:rsidR="000E3323" w14:paraId="53EC3579" w14:textId="77777777" w:rsidTr="001A28EF">
        <w:trPr>
          <w:cnfStyle w:val="100000000000" w:firstRow="1" w:lastRow="0" w:firstColumn="0" w:lastColumn="0" w:oddVBand="0" w:evenVBand="0" w:oddHBand="0" w:evenHBand="0" w:firstRowFirstColumn="0" w:firstRowLastColumn="0" w:lastRowFirstColumn="0" w:lastRowLastColumn="0"/>
        </w:trPr>
        <w:tc>
          <w:tcPr>
            <w:tcW w:w="1800" w:type="dxa"/>
          </w:tcPr>
          <w:p w14:paraId="42822182" w14:textId="2FFF9AD8" w:rsidR="000E3323" w:rsidRDefault="000E3323" w:rsidP="00FD5B0F">
            <w:pPr>
              <w:pStyle w:val="TandemTableHeaderCentered"/>
              <w:jc w:val="left"/>
            </w:pPr>
            <w:r>
              <w:t>Scheduled</w:t>
            </w:r>
          </w:p>
        </w:tc>
        <w:tc>
          <w:tcPr>
            <w:tcW w:w="5760" w:type="dxa"/>
          </w:tcPr>
          <w:p w14:paraId="2E25AEA1" w14:textId="5FE74BAF" w:rsidR="000E3323" w:rsidRDefault="000E3323" w:rsidP="00FD5B0F">
            <w:pPr>
              <w:pStyle w:val="TandemTableHeaderCentered"/>
              <w:jc w:val="left"/>
            </w:pPr>
            <w:r>
              <w:t>Title</w:t>
            </w:r>
          </w:p>
        </w:tc>
        <w:tc>
          <w:tcPr>
            <w:tcW w:w="2520" w:type="dxa"/>
          </w:tcPr>
          <w:p w14:paraId="76A931E6" w14:textId="77777777" w:rsidR="000E3323" w:rsidRDefault="000E3323" w:rsidP="00FD5B0F">
            <w:pPr>
              <w:pStyle w:val="TandemTableHeaderCentered"/>
              <w:jc w:val="left"/>
            </w:pPr>
            <w:r>
              <w:t>Method</w:t>
            </w:r>
          </w:p>
        </w:tc>
      </w:tr>
      <w:tr w:rsidR="000E3323" w14:paraId="64959B0F" w14:textId="77777777" w:rsidTr="001A28EF">
        <w:trPr>
          <w:cnfStyle w:val="000000100000" w:firstRow="0" w:lastRow="0" w:firstColumn="0" w:lastColumn="0" w:oddVBand="0" w:evenVBand="0" w:oddHBand="1" w:evenHBand="0" w:firstRowFirstColumn="0" w:firstRowLastColumn="0" w:lastRowFirstColumn="0" w:lastRowLastColumn="0"/>
        </w:trPr>
        <w:tc>
          <w:tcPr>
            <w:tcW w:w="1800" w:type="dxa"/>
          </w:tcPr>
          <w:p w14:paraId="27CC329C" w14:textId="64784029" w:rsidR="000E3323" w:rsidRDefault="000E3323" w:rsidP="00FD5B0F">
            <w:pPr>
              <w:pStyle w:val="TableText"/>
            </w:pPr>
            <w:r>
              <w:t>MM/DD/YYYY</w:t>
            </w:r>
          </w:p>
        </w:tc>
        <w:tc>
          <w:tcPr>
            <w:tcW w:w="5760" w:type="dxa"/>
          </w:tcPr>
          <w:p w14:paraId="20DEA3EB" w14:textId="03D247CD" w:rsidR="000E3323" w:rsidRDefault="000E3323" w:rsidP="00FD5B0F">
            <w:pPr>
              <w:pStyle w:val="TableText"/>
            </w:pPr>
            <w:r>
              <w:t>Name</w:t>
            </w:r>
          </w:p>
        </w:tc>
        <w:tc>
          <w:tcPr>
            <w:tcW w:w="2520" w:type="dxa"/>
          </w:tcPr>
          <w:p w14:paraId="5E974FD0" w14:textId="77777777" w:rsidR="005A6C30" w:rsidRDefault="005A6C30" w:rsidP="005A6C30">
            <w:pPr>
              <w:pStyle w:val="TableText"/>
            </w:pPr>
            <w:r>
              <w:t>Full-Scale Exercise</w:t>
            </w:r>
          </w:p>
          <w:p w14:paraId="6DDDC895" w14:textId="77777777" w:rsidR="005A6C30" w:rsidRDefault="005A6C30" w:rsidP="005A6C30">
            <w:pPr>
              <w:pStyle w:val="TableText"/>
            </w:pPr>
            <w:r>
              <w:t>Limited-Scale Exercise</w:t>
            </w:r>
          </w:p>
          <w:p w14:paraId="7064FD27" w14:textId="77777777" w:rsidR="005A6C30" w:rsidRDefault="005A6C30" w:rsidP="005A6C30">
            <w:pPr>
              <w:pStyle w:val="TableText"/>
            </w:pPr>
            <w:r>
              <w:t>Tabletop Exercise</w:t>
            </w:r>
          </w:p>
          <w:p w14:paraId="18433003" w14:textId="642EB737" w:rsidR="000E3323" w:rsidRDefault="005A6C30" w:rsidP="005A6C30">
            <w:pPr>
              <w:pStyle w:val="TableText"/>
            </w:pPr>
            <w:r>
              <w:t>Test</w:t>
            </w:r>
          </w:p>
        </w:tc>
      </w:tr>
    </w:tbl>
    <w:p w14:paraId="32355171" w14:textId="7489B1AB" w:rsidR="000E3323" w:rsidRDefault="002475CD" w:rsidP="000E3323">
      <w:pPr>
        <w:pStyle w:val="Heading1"/>
      </w:pPr>
      <w:bookmarkStart w:id="5" w:name="_Toc124758354"/>
      <w:r>
        <w:lastRenderedPageBreak/>
        <w:t>Incident Response Plan</w:t>
      </w:r>
      <w:bookmarkEnd w:id="5"/>
    </w:p>
    <w:p w14:paraId="15F854DB" w14:textId="59A63A10" w:rsidR="002475CD" w:rsidRDefault="002475CD" w:rsidP="002475CD">
      <w:pPr>
        <w:pStyle w:val="BodyText"/>
      </w:pPr>
      <w:r>
        <w:t>The Incident Response Plan (IRP) has been reviewed, updated, and tested to verify adequacy.</w:t>
      </w:r>
      <w:r w:rsidR="00052854">
        <w:t xml:space="preserve"> </w:t>
      </w:r>
      <w:r>
        <w:t>See the full Incident Response Plan and Incident Details documents, provided separately, for details.</w:t>
      </w:r>
    </w:p>
    <w:p w14:paraId="20FDC6A0" w14:textId="770BCF86" w:rsidR="002475CD" w:rsidRDefault="002475CD" w:rsidP="002475CD">
      <w:pPr>
        <w:pStyle w:val="Heading4"/>
      </w:pPr>
      <w:r>
        <w:t>Incidents</w:t>
      </w:r>
    </w:p>
    <w:p w14:paraId="68451594" w14:textId="15D4B401" w:rsidR="002475CD" w:rsidRDefault="002475CD" w:rsidP="002475CD">
      <w:pPr>
        <w:pStyle w:val="BodyText"/>
      </w:pPr>
      <w:r>
        <w:t xml:space="preserve">The following </w:t>
      </w:r>
      <w:r w:rsidR="00F52DD1">
        <w:t xml:space="preserve">security </w:t>
      </w:r>
      <w:r>
        <w:t>incidents have occurred within the last 12 months.</w:t>
      </w:r>
    </w:p>
    <w:tbl>
      <w:tblPr>
        <w:tblStyle w:val="TandemTable"/>
        <w:tblW w:w="10064" w:type="dxa"/>
        <w:tblLook w:val="04A0" w:firstRow="1" w:lastRow="0" w:firstColumn="1" w:lastColumn="0" w:noHBand="0" w:noVBand="1"/>
      </w:tblPr>
      <w:tblGrid>
        <w:gridCol w:w="1342"/>
        <w:gridCol w:w="4369"/>
        <w:gridCol w:w="1546"/>
        <w:gridCol w:w="1512"/>
        <w:gridCol w:w="1295"/>
      </w:tblGrid>
      <w:tr w:rsidR="004271C2" w14:paraId="2E00D41F" w14:textId="77777777" w:rsidTr="00427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dxa"/>
          </w:tcPr>
          <w:p w14:paraId="38DBAA2D" w14:textId="2087EADB" w:rsidR="004271C2" w:rsidRDefault="004271C2" w:rsidP="00FD5B0F">
            <w:pPr>
              <w:pStyle w:val="TandemTableHeaderCentered"/>
              <w:jc w:val="left"/>
            </w:pPr>
            <w:r>
              <w:t>Incident ID</w:t>
            </w:r>
          </w:p>
        </w:tc>
        <w:tc>
          <w:tcPr>
            <w:tcW w:w="4369" w:type="dxa"/>
          </w:tcPr>
          <w:p w14:paraId="3D59B08C" w14:textId="426F09E7" w:rsidR="004271C2" w:rsidRDefault="004271C2"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Incident</w:t>
            </w:r>
          </w:p>
        </w:tc>
        <w:tc>
          <w:tcPr>
            <w:tcW w:w="1546" w:type="dxa"/>
          </w:tcPr>
          <w:p w14:paraId="34D6C646" w14:textId="712C3497" w:rsidR="004271C2" w:rsidRDefault="004271C2"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Severity</w:t>
            </w:r>
          </w:p>
        </w:tc>
        <w:tc>
          <w:tcPr>
            <w:tcW w:w="1512" w:type="dxa"/>
          </w:tcPr>
          <w:p w14:paraId="02BF0F85" w14:textId="2D9E9ED4" w:rsidR="004271C2" w:rsidRDefault="004271C2"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Occurrence</w:t>
            </w:r>
          </w:p>
        </w:tc>
        <w:tc>
          <w:tcPr>
            <w:tcW w:w="1295" w:type="dxa"/>
          </w:tcPr>
          <w:p w14:paraId="2E8135FC" w14:textId="29F8FA54" w:rsidR="004271C2" w:rsidRDefault="004271C2"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Status</w:t>
            </w:r>
          </w:p>
        </w:tc>
      </w:tr>
      <w:tr w:rsidR="004271C2" w14:paraId="4250710B" w14:textId="77777777" w:rsidTr="00427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dxa"/>
          </w:tcPr>
          <w:p w14:paraId="321AD392" w14:textId="669A692F" w:rsidR="004271C2" w:rsidRDefault="004271C2" w:rsidP="00FD5B0F">
            <w:pPr>
              <w:pStyle w:val="TableText"/>
            </w:pPr>
            <w:r>
              <w:t>ID</w:t>
            </w:r>
          </w:p>
        </w:tc>
        <w:tc>
          <w:tcPr>
            <w:tcW w:w="4369" w:type="dxa"/>
          </w:tcPr>
          <w:p w14:paraId="70D67F5A" w14:textId="17E7C91B"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t>Name</w:t>
            </w:r>
          </w:p>
        </w:tc>
        <w:tc>
          <w:tcPr>
            <w:tcW w:w="1546" w:type="dxa"/>
          </w:tcPr>
          <w:p w14:paraId="22F682F4" w14:textId="77777777"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rsidRPr="002475CD">
              <w:rPr>
                <w:rStyle w:val="ColorDotInlineBlack"/>
              </w:rPr>
              <w:sym w:font="Wingdings" w:char="F06C"/>
            </w:r>
            <w:r>
              <w:t>Extreme</w:t>
            </w:r>
          </w:p>
          <w:p w14:paraId="10620CD9" w14:textId="77777777"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High</w:t>
            </w:r>
          </w:p>
          <w:p w14:paraId="74636904" w14:textId="77777777"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Medium</w:t>
            </w:r>
          </w:p>
          <w:p w14:paraId="557DD6F2" w14:textId="77777777"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Green"/>
              </w:rPr>
              <w:sym w:font="Wingdings" w:char="F06C"/>
            </w:r>
            <w:r>
              <w:t>Low</w:t>
            </w:r>
          </w:p>
          <w:p w14:paraId="6FE09495" w14:textId="57ABD755"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Insignificant</w:t>
            </w:r>
          </w:p>
        </w:tc>
        <w:tc>
          <w:tcPr>
            <w:tcW w:w="1512" w:type="dxa"/>
          </w:tcPr>
          <w:p w14:paraId="36C1ED3F" w14:textId="12904B7F"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t>MM/DD/YYYY</w:t>
            </w:r>
          </w:p>
        </w:tc>
        <w:tc>
          <w:tcPr>
            <w:tcW w:w="1295" w:type="dxa"/>
          </w:tcPr>
          <w:p w14:paraId="48018AFB" w14:textId="77777777"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t>Open</w:t>
            </w:r>
          </w:p>
          <w:p w14:paraId="2E0C7767" w14:textId="77777777"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t>Closed</w:t>
            </w:r>
          </w:p>
          <w:p w14:paraId="15B0FFC2" w14:textId="2F4D6A8F" w:rsidR="004271C2" w:rsidRDefault="004271C2" w:rsidP="00FD5B0F">
            <w:pPr>
              <w:pStyle w:val="TableText"/>
              <w:cnfStyle w:val="000000100000" w:firstRow="0" w:lastRow="0" w:firstColumn="0" w:lastColumn="0" w:oddVBand="0" w:evenVBand="0" w:oddHBand="1" w:evenHBand="0" w:firstRowFirstColumn="0" w:firstRowLastColumn="0" w:lastRowFirstColumn="0" w:lastRowLastColumn="0"/>
            </w:pPr>
            <w:r>
              <w:t>Resolved</w:t>
            </w:r>
          </w:p>
        </w:tc>
      </w:tr>
    </w:tbl>
    <w:p w14:paraId="538689F6" w14:textId="77777777" w:rsidR="002475CD" w:rsidRDefault="002475CD" w:rsidP="002475CD">
      <w:pPr>
        <w:pStyle w:val="Heading4"/>
      </w:pPr>
      <w:r>
        <w:t>Completed Exercises &amp; Tests</w:t>
      </w:r>
    </w:p>
    <w:p w14:paraId="6B677B9B" w14:textId="61B20CCA" w:rsidR="002475CD" w:rsidRDefault="002475CD" w:rsidP="002475CD">
      <w:pPr>
        <w:pStyle w:val="BodyText"/>
      </w:pPr>
      <w:r>
        <w:t>The following IRP exercises and tests have been performed over the past 12 months.</w:t>
      </w:r>
    </w:p>
    <w:tbl>
      <w:tblPr>
        <w:tblStyle w:val="TandemTable"/>
        <w:tblW w:w="10080" w:type="dxa"/>
        <w:tblLook w:val="0420" w:firstRow="1" w:lastRow="0" w:firstColumn="0" w:lastColumn="0" w:noHBand="0" w:noVBand="1"/>
      </w:tblPr>
      <w:tblGrid>
        <w:gridCol w:w="1800"/>
        <w:gridCol w:w="1800"/>
        <w:gridCol w:w="3960"/>
        <w:gridCol w:w="2520"/>
      </w:tblGrid>
      <w:tr w:rsidR="002475CD" w14:paraId="5E13D11D" w14:textId="77777777" w:rsidTr="001A28EF">
        <w:trPr>
          <w:cnfStyle w:val="100000000000" w:firstRow="1" w:lastRow="0" w:firstColumn="0" w:lastColumn="0" w:oddVBand="0" w:evenVBand="0" w:oddHBand="0" w:evenHBand="0" w:firstRowFirstColumn="0" w:firstRowLastColumn="0" w:lastRowFirstColumn="0" w:lastRowLastColumn="0"/>
        </w:trPr>
        <w:tc>
          <w:tcPr>
            <w:tcW w:w="1800" w:type="dxa"/>
          </w:tcPr>
          <w:p w14:paraId="7BFDCFF5" w14:textId="4FF73010" w:rsidR="002475CD" w:rsidRDefault="002475CD" w:rsidP="00FD5B0F">
            <w:pPr>
              <w:pStyle w:val="TandemTableHeaderCentered"/>
              <w:jc w:val="left"/>
            </w:pPr>
            <w:r>
              <w:t>Scheduled</w:t>
            </w:r>
          </w:p>
        </w:tc>
        <w:tc>
          <w:tcPr>
            <w:tcW w:w="1800" w:type="dxa"/>
          </w:tcPr>
          <w:p w14:paraId="531FE483" w14:textId="4B1E24E0" w:rsidR="002475CD" w:rsidRDefault="002475CD" w:rsidP="00FD5B0F">
            <w:pPr>
              <w:pStyle w:val="TandemTableHeaderCentered"/>
              <w:jc w:val="left"/>
            </w:pPr>
            <w:r>
              <w:t>Completed</w:t>
            </w:r>
          </w:p>
        </w:tc>
        <w:tc>
          <w:tcPr>
            <w:tcW w:w="3960" w:type="dxa"/>
          </w:tcPr>
          <w:p w14:paraId="098E4ED5" w14:textId="77777777" w:rsidR="002475CD" w:rsidRDefault="002475CD" w:rsidP="00FD5B0F">
            <w:pPr>
              <w:pStyle w:val="TandemTableHeaderCentered"/>
              <w:jc w:val="left"/>
            </w:pPr>
            <w:r>
              <w:t>Title</w:t>
            </w:r>
          </w:p>
        </w:tc>
        <w:tc>
          <w:tcPr>
            <w:tcW w:w="2520" w:type="dxa"/>
          </w:tcPr>
          <w:p w14:paraId="337301AB" w14:textId="77777777" w:rsidR="002475CD" w:rsidRDefault="002475CD" w:rsidP="00FD5B0F">
            <w:pPr>
              <w:pStyle w:val="TandemTableHeaderCentered"/>
              <w:jc w:val="left"/>
            </w:pPr>
            <w:r>
              <w:t>Method</w:t>
            </w:r>
          </w:p>
        </w:tc>
      </w:tr>
      <w:tr w:rsidR="005A6C30" w14:paraId="09A7FBCA" w14:textId="77777777" w:rsidTr="001A28EF">
        <w:trPr>
          <w:cnfStyle w:val="000000100000" w:firstRow="0" w:lastRow="0" w:firstColumn="0" w:lastColumn="0" w:oddVBand="0" w:evenVBand="0" w:oddHBand="1" w:evenHBand="0" w:firstRowFirstColumn="0" w:firstRowLastColumn="0" w:lastRowFirstColumn="0" w:lastRowLastColumn="0"/>
        </w:trPr>
        <w:tc>
          <w:tcPr>
            <w:tcW w:w="1800" w:type="dxa"/>
          </w:tcPr>
          <w:p w14:paraId="394A3721" w14:textId="2708E71B" w:rsidR="005A6C30" w:rsidRDefault="005A6C30" w:rsidP="005A6C30">
            <w:pPr>
              <w:pStyle w:val="TableText"/>
            </w:pPr>
            <w:r>
              <w:t>MM/DD/YYYY</w:t>
            </w:r>
          </w:p>
        </w:tc>
        <w:tc>
          <w:tcPr>
            <w:tcW w:w="1800" w:type="dxa"/>
          </w:tcPr>
          <w:p w14:paraId="6F31AE8C" w14:textId="7F4E95D5" w:rsidR="005A6C30" w:rsidRDefault="005A6C30" w:rsidP="005A6C30">
            <w:pPr>
              <w:pStyle w:val="TableText"/>
            </w:pPr>
            <w:r>
              <w:t>MM/DD/YYYY</w:t>
            </w:r>
          </w:p>
        </w:tc>
        <w:tc>
          <w:tcPr>
            <w:tcW w:w="3960" w:type="dxa"/>
          </w:tcPr>
          <w:p w14:paraId="60022E96" w14:textId="49695D88" w:rsidR="005A6C30" w:rsidRDefault="005A6C30" w:rsidP="005A6C30">
            <w:pPr>
              <w:pStyle w:val="TableText"/>
            </w:pPr>
            <w:r>
              <w:t>Name</w:t>
            </w:r>
          </w:p>
        </w:tc>
        <w:tc>
          <w:tcPr>
            <w:tcW w:w="2520" w:type="dxa"/>
          </w:tcPr>
          <w:p w14:paraId="37DA3934" w14:textId="77777777" w:rsidR="005A6C30" w:rsidRDefault="005A6C30" w:rsidP="005A6C30">
            <w:pPr>
              <w:pStyle w:val="TableText"/>
            </w:pPr>
            <w:r>
              <w:t>Full-Scale Exercise</w:t>
            </w:r>
          </w:p>
          <w:p w14:paraId="49D14A85" w14:textId="77777777" w:rsidR="005A6C30" w:rsidRDefault="005A6C30" w:rsidP="005A6C30">
            <w:pPr>
              <w:pStyle w:val="TableText"/>
            </w:pPr>
            <w:r>
              <w:t>Limited-Scale Exercise</w:t>
            </w:r>
          </w:p>
          <w:p w14:paraId="7D24A6DB" w14:textId="77777777" w:rsidR="005A6C30" w:rsidRDefault="005A6C30" w:rsidP="005A6C30">
            <w:pPr>
              <w:pStyle w:val="TableText"/>
            </w:pPr>
            <w:r>
              <w:t>Tabletop Exercise</w:t>
            </w:r>
          </w:p>
          <w:p w14:paraId="4EC228E7" w14:textId="022217E6" w:rsidR="005A6C30" w:rsidRDefault="005A6C30" w:rsidP="005A6C30">
            <w:pPr>
              <w:pStyle w:val="TableText"/>
            </w:pPr>
            <w:r>
              <w:t>Test</w:t>
            </w:r>
          </w:p>
        </w:tc>
      </w:tr>
    </w:tbl>
    <w:p w14:paraId="6E3D4814" w14:textId="77777777" w:rsidR="002475CD" w:rsidRDefault="002475CD" w:rsidP="002475CD">
      <w:pPr>
        <w:pStyle w:val="Heading4"/>
      </w:pPr>
      <w:r>
        <w:t>Scheduled Exercises &amp; Tests</w:t>
      </w:r>
    </w:p>
    <w:p w14:paraId="40032452" w14:textId="3C9BA5ED" w:rsidR="002475CD" w:rsidRDefault="002475CD" w:rsidP="002475CD">
      <w:pPr>
        <w:pStyle w:val="BodyText"/>
      </w:pPr>
      <w:r>
        <w:t>The following IRP exercises and tests are scheduled for the next 12 months.</w:t>
      </w:r>
    </w:p>
    <w:tbl>
      <w:tblPr>
        <w:tblStyle w:val="TandemTable"/>
        <w:tblW w:w="10080" w:type="dxa"/>
        <w:tblLook w:val="0420" w:firstRow="1" w:lastRow="0" w:firstColumn="0" w:lastColumn="0" w:noHBand="0" w:noVBand="1"/>
      </w:tblPr>
      <w:tblGrid>
        <w:gridCol w:w="1800"/>
        <w:gridCol w:w="5760"/>
        <w:gridCol w:w="2520"/>
      </w:tblGrid>
      <w:tr w:rsidR="002475CD" w14:paraId="7FB1CA5E" w14:textId="77777777" w:rsidTr="001A28EF">
        <w:trPr>
          <w:cnfStyle w:val="100000000000" w:firstRow="1" w:lastRow="0" w:firstColumn="0" w:lastColumn="0" w:oddVBand="0" w:evenVBand="0" w:oddHBand="0" w:evenHBand="0" w:firstRowFirstColumn="0" w:firstRowLastColumn="0" w:lastRowFirstColumn="0" w:lastRowLastColumn="0"/>
        </w:trPr>
        <w:tc>
          <w:tcPr>
            <w:tcW w:w="1800" w:type="dxa"/>
          </w:tcPr>
          <w:p w14:paraId="53953DC5" w14:textId="73DECBFF" w:rsidR="002475CD" w:rsidRDefault="002475CD" w:rsidP="00FD5B0F">
            <w:pPr>
              <w:pStyle w:val="TandemTableHeaderCentered"/>
              <w:jc w:val="left"/>
            </w:pPr>
            <w:r>
              <w:t>Scheduled</w:t>
            </w:r>
          </w:p>
        </w:tc>
        <w:tc>
          <w:tcPr>
            <w:tcW w:w="5760" w:type="dxa"/>
          </w:tcPr>
          <w:p w14:paraId="1F6FA28F" w14:textId="77777777" w:rsidR="002475CD" w:rsidRDefault="002475CD" w:rsidP="00FD5B0F">
            <w:pPr>
              <w:pStyle w:val="TandemTableHeaderCentered"/>
              <w:jc w:val="left"/>
            </w:pPr>
            <w:r>
              <w:t>Title</w:t>
            </w:r>
          </w:p>
        </w:tc>
        <w:tc>
          <w:tcPr>
            <w:tcW w:w="2520" w:type="dxa"/>
          </w:tcPr>
          <w:p w14:paraId="18BC0252" w14:textId="77777777" w:rsidR="002475CD" w:rsidRDefault="002475CD" w:rsidP="00FD5B0F">
            <w:pPr>
              <w:pStyle w:val="TandemTableHeaderCentered"/>
              <w:jc w:val="left"/>
            </w:pPr>
            <w:r>
              <w:t>Method</w:t>
            </w:r>
          </w:p>
        </w:tc>
      </w:tr>
      <w:tr w:rsidR="002475CD" w14:paraId="54243A32" w14:textId="77777777" w:rsidTr="001A28EF">
        <w:trPr>
          <w:cnfStyle w:val="000000100000" w:firstRow="0" w:lastRow="0" w:firstColumn="0" w:lastColumn="0" w:oddVBand="0" w:evenVBand="0" w:oddHBand="1" w:evenHBand="0" w:firstRowFirstColumn="0" w:firstRowLastColumn="0" w:lastRowFirstColumn="0" w:lastRowLastColumn="0"/>
        </w:trPr>
        <w:tc>
          <w:tcPr>
            <w:tcW w:w="1800" w:type="dxa"/>
          </w:tcPr>
          <w:p w14:paraId="62AD7C65" w14:textId="2383B280" w:rsidR="002475CD" w:rsidRDefault="002475CD" w:rsidP="00FD5B0F">
            <w:pPr>
              <w:pStyle w:val="TableText"/>
            </w:pPr>
            <w:r>
              <w:t>MM/DD/YYYY</w:t>
            </w:r>
          </w:p>
        </w:tc>
        <w:tc>
          <w:tcPr>
            <w:tcW w:w="5760" w:type="dxa"/>
          </w:tcPr>
          <w:p w14:paraId="348A1F76" w14:textId="3AF33829" w:rsidR="002475CD" w:rsidRDefault="002475CD" w:rsidP="00FD5B0F">
            <w:pPr>
              <w:pStyle w:val="TableText"/>
            </w:pPr>
            <w:r>
              <w:t>Name</w:t>
            </w:r>
          </w:p>
        </w:tc>
        <w:tc>
          <w:tcPr>
            <w:tcW w:w="2520" w:type="dxa"/>
          </w:tcPr>
          <w:p w14:paraId="72EAC92C" w14:textId="77777777" w:rsidR="002475CD" w:rsidRDefault="002475CD" w:rsidP="00FD5B0F">
            <w:pPr>
              <w:pStyle w:val="TableText"/>
            </w:pPr>
            <w:r>
              <w:t>Full-Scale Exercise</w:t>
            </w:r>
          </w:p>
          <w:p w14:paraId="3434862F" w14:textId="77777777" w:rsidR="005A6C30" w:rsidRDefault="005A6C30" w:rsidP="005A6C30">
            <w:pPr>
              <w:pStyle w:val="TableText"/>
            </w:pPr>
            <w:r>
              <w:t>Limited-Scale Exercise</w:t>
            </w:r>
          </w:p>
          <w:p w14:paraId="5E0C93D0" w14:textId="77777777" w:rsidR="005A6C30" w:rsidRDefault="005A6C30" w:rsidP="005A6C30">
            <w:pPr>
              <w:pStyle w:val="TableText"/>
            </w:pPr>
            <w:r>
              <w:t>Tabletop Exercise</w:t>
            </w:r>
          </w:p>
          <w:p w14:paraId="31E5B381" w14:textId="238F6B21" w:rsidR="005A6C30" w:rsidRDefault="005A6C30" w:rsidP="005A6C30">
            <w:pPr>
              <w:pStyle w:val="TableText"/>
            </w:pPr>
            <w:r>
              <w:t>Test</w:t>
            </w:r>
          </w:p>
        </w:tc>
      </w:tr>
    </w:tbl>
    <w:p w14:paraId="0D1616F7" w14:textId="4BAE8B11" w:rsidR="000E3323" w:rsidRDefault="001A28EF" w:rsidP="001A28EF">
      <w:pPr>
        <w:pStyle w:val="Heading1"/>
      </w:pPr>
      <w:bookmarkStart w:id="6" w:name="_Toc124758355"/>
      <w:r>
        <w:lastRenderedPageBreak/>
        <w:t>Vendor Management</w:t>
      </w:r>
      <w:bookmarkEnd w:id="6"/>
    </w:p>
    <w:p w14:paraId="0EE5B854" w14:textId="590E65A8" w:rsidR="00052854" w:rsidRDefault="00052854" w:rsidP="00052854">
      <w:pPr>
        <w:pStyle w:val="BodyText"/>
      </w:pPr>
      <w:r>
        <w:t>A review of third-party service provider relationships has been performed. See the full Vendor Oversight document, provided separately, for details.</w:t>
      </w:r>
    </w:p>
    <w:p w14:paraId="2A3D77BB" w14:textId="76A4D2D8" w:rsidR="00052854" w:rsidRDefault="00052854" w:rsidP="00052854">
      <w:pPr>
        <w:pStyle w:val="Heading4"/>
      </w:pPr>
      <w:r>
        <w:t>Vendors</w:t>
      </w:r>
    </w:p>
    <w:p w14:paraId="13270C51" w14:textId="6815203C" w:rsidR="00052854" w:rsidRDefault="00052854" w:rsidP="00052854">
      <w:pPr>
        <w:pStyle w:val="BodyText"/>
      </w:pPr>
      <w:r>
        <w:t>Contracts were signed or renewed with the following service providers in the last 12 months.</w:t>
      </w:r>
    </w:p>
    <w:tbl>
      <w:tblPr>
        <w:tblStyle w:val="TandemTable"/>
        <w:tblW w:w="10080" w:type="dxa"/>
        <w:tblLook w:val="04A0" w:firstRow="1" w:lastRow="0" w:firstColumn="1" w:lastColumn="0" w:noHBand="0" w:noVBand="1"/>
      </w:tblPr>
      <w:tblGrid>
        <w:gridCol w:w="4680"/>
        <w:gridCol w:w="1800"/>
        <w:gridCol w:w="1800"/>
        <w:gridCol w:w="1800"/>
      </w:tblGrid>
      <w:tr w:rsidR="002F78E6" w14:paraId="4B847634" w14:textId="77777777" w:rsidTr="002F7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5C10288F" w14:textId="514D48FF" w:rsidR="002F78E6" w:rsidRDefault="002F78E6" w:rsidP="00FD5B0F">
            <w:pPr>
              <w:pStyle w:val="TandemTableHeaderCentered"/>
              <w:jc w:val="left"/>
            </w:pPr>
            <w:r>
              <w:t>Vendor</w:t>
            </w:r>
          </w:p>
        </w:tc>
        <w:tc>
          <w:tcPr>
            <w:tcW w:w="1800" w:type="dxa"/>
          </w:tcPr>
          <w:p w14:paraId="08A411D0" w14:textId="0D365B77" w:rsidR="002F78E6" w:rsidRDefault="002F78E6"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Date</w:t>
            </w:r>
          </w:p>
        </w:tc>
        <w:tc>
          <w:tcPr>
            <w:tcW w:w="1800" w:type="dxa"/>
          </w:tcPr>
          <w:p w14:paraId="72F0EB6F" w14:textId="65A6D299" w:rsidR="002F78E6" w:rsidRDefault="002F78E6"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Significance</w:t>
            </w:r>
          </w:p>
        </w:tc>
        <w:tc>
          <w:tcPr>
            <w:tcW w:w="1800" w:type="dxa"/>
          </w:tcPr>
          <w:p w14:paraId="1F84FA56" w14:textId="61553150" w:rsidR="002F78E6" w:rsidRDefault="002F78E6"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Risk</w:t>
            </w:r>
          </w:p>
        </w:tc>
      </w:tr>
      <w:tr w:rsidR="002F78E6" w14:paraId="69A74355" w14:textId="77777777" w:rsidTr="002F7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3B7953D" w14:textId="6B781349" w:rsidR="002F78E6" w:rsidRDefault="002F78E6" w:rsidP="00052854">
            <w:pPr>
              <w:pStyle w:val="TableText"/>
            </w:pPr>
            <w:r>
              <w:t>Name</w:t>
            </w:r>
          </w:p>
        </w:tc>
        <w:tc>
          <w:tcPr>
            <w:tcW w:w="1800" w:type="dxa"/>
          </w:tcPr>
          <w:p w14:paraId="17315964" w14:textId="321CE47B" w:rsidR="002F78E6" w:rsidRPr="00530B50" w:rsidRDefault="002F78E6" w:rsidP="00052854">
            <w:pPr>
              <w:pStyle w:val="TableText"/>
              <w:cnfStyle w:val="000000100000" w:firstRow="0" w:lastRow="0" w:firstColumn="0" w:lastColumn="0" w:oddVBand="0" w:evenVBand="0" w:oddHBand="1" w:evenHBand="0" w:firstRowFirstColumn="0" w:firstRowLastColumn="0" w:lastRowFirstColumn="0" w:lastRowLastColumn="0"/>
              <w:rPr>
                <w:rStyle w:val="ColorDotInlineBlack"/>
              </w:rPr>
            </w:pPr>
            <w:r>
              <w:t>MM/DD/YYYY</w:t>
            </w:r>
          </w:p>
        </w:tc>
        <w:tc>
          <w:tcPr>
            <w:tcW w:w="1800" w:type="dxa"/>
          </w:tcPr>
          <w:p w14:paraId="3B1B1912" w14:textId="77777777" w:rsidR="002F78E6" w:rsidRDefault="002F78E6" w:rsidP="00052854">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Critical</w:t>
            </w:r>
          </w:p>
          <w:p w14:paraId="236FACAD" w14:textId="77777777" w:rsidR="005A6C30" w:rsidRDefault="005A6C30" w:rsidP="00052854">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Significant</w:t>
            </w:r>
          </w:p>
          <w:p w14:paraId="24E511AA" w14:textId="0E403D4C" w:rsidR="005A6C30" w:rsidRDefault="005A6C30" w:rsidP="00052854">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Insignificant</w:t>
            </w:r>
          </w:p>
        </w:tc>
        <w:tc>
          <w:tcPr>
            <w:tcW w:w="1800" w:type="dxa"/>
          </w:tcPr>
          <w:p w14:paraId="1E556774"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2475CD">
              <w:rPr>
                <w:rStyle w:val="ColorDotInlineBlack"/>
              </w:rPr>
              <w:sym w:font="Wingdings" w:char="F06C"/>
            </w:r>
            <w:r>
              <w:t>Extreme</w:t>
            </w:r>
          </w:p>
          <w:p w14:paraId="4D6E82CA"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High</w:t>
            </w:r>
          </w:p>
          <w:p w14:paraId="239C5B52"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Medium</w:t>
            </w:r>
          </w:p>
          <w:p w14:paraId="40682DC2" w14:textId="77777777" w:rsidR="005A6C30"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Green"/>
              </w:rPr>
              <w:sym w:font="Wingdings" w:char="F06C"/>
            </w:r>
            <w:r>
              <w:t>Low</w:t>
            </w:r>
          </w:p>
          <w:p w14:paraId="02E36BB2" w14:textId="77B04490" w:rsidR="002F78E6" w:rsidRDefault="005A6C30" w:rsidP="005A6C30">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Insignificant</w:t>
            </w:r>
          </w:p>
        </w:tc>
      </w:tr>
    </w:tbl>
    <w:p w14:paraId="6B8FFC03" w14:textId="77777777" w:rsidR="00052854" w:rsidRPr="00052854" w:rsidRDefault="00052854" w:rsidP="00052854">
      <w:pPr>
        <w:pStyle w:val="BodyText"/>
      </w:pPr>
    </w:p>
    <w:p w14:paraId="4FA33E49" w14:textId="45890A8D" w:rsidR="001A28EF" w:rsidRDefault="001A28EF" w:rsidP="001A28EF">
      <w:pPr>
        <w:pStyle w:val="Heading1"/>
      </w:pPr>
      <w:bookmarkStart w:id="7" w:name="_Toc124758356"/>
      <w:r>
        <w:lastRenderedPageBreak/>
        <w:t>Security Awareness Training</w:t>
      </w:r>
      <w:bookmarkEnd w:id="7"/>
    </w:p>
    <w:p w14:paraId="356695A5" w14:textId="185EC2D0" w:rsidR="001A28EF" w:rsidRDefault="00F40432" w:rsidP="001A28EF">
      <w:pPr>
        <w:pStyle w:val="BodyText"/>
      </w:pPr>
      <w:r>
        <w:t>Employees were trained to implement the Information Security Program. See the full Training Report documents, provided separately, for details.</w:t>
      </w:r>
    </w:p>
    <w:p w14:paraId="4473A155" w14:textId="594B3848" w:rsidR="0048339E" w:rsidRDefault="0048339E" w:rsidP="0048339E">
      <w:pPr>
        <w:pStyle w:val="Heading4"/>
      </w:pPr>
      <w:r>
        <w:t>Training</w:t>
      </w:r>
    </w:p>
    <w:p w14:paraId="35BB01EA" w14:textId="224B9B2F" w:rsidR="0048339E" w:rsidRPr="0048339E" w:rsidRDefault="0048339E" w:rsidP="0048339E">
      <w:pPr>
        <w:pStyle w:val="BodyText"/>
      </w:pPr>
      <w:r>
        <w:t>The following training courses were conducted in the last 12 months.</w:t>
      </w:r>
    </w:p>
    <w:tbl>
      <w:tblPr>
        <w:tblStyle w:val="TandemTable"/>
        <w:tblW w:w="10028" w:type="dxa"/>
        <w:tblLook w:val="0420" w:firstRow="1" w:lastRow="0" w:firstColumn="0" w:lastColumn="0" w:noHBand="0" w:noVBand="1"/>
      </w:tblPr>
      <w:tblGrid>
        <w:gridCol w:w="1800"/>
        <w:gridCol w:w="3240"/>
        <w:gridCol w:w="2495"/>
        <w:gridCol w:w="2493"/>
      </w:tblGrid>
      <w:tr w:rsidR="00F40432" w14:paraId="0295A9B3" w14:textId="77777777" w:rsidTr="00F40432">
        <w:trPr>
          <w:cnfStyle w:val="100000000000" w:firstRow="1" w:lastRow="0" w:firstColumn="0" w:lastColumn="0" w:oddVBand="0" w:evenVBand="0" w:oddHBand="0" w:evenHBand="0" w:firstRowFirstColumn="0" w:firstRowLastColumn="0" w:lastRowFirstColumn="0" w:lastRowLastColumn="0"/>
        </w:trPr>
        <w:tc>
          <w:tcPr>
            <w:tcW w:w="1800" w:type="dxa"/>
          </w:tcPr>
          <w:p w14:paraId="56DC6920" w14:textId="3C3CBA2B" w:rsidR="00F40432" w:rsidRDefault="00F40432" w:rsidP="00FD5B0F">
            <w:pPr>
              <w:pStyle w:val="TandemTableHeaderCentered"/>
              <w:jc w:val="left"/>
            </w:pPr>
            <w:r>
              <w:t>Date</w:t>
            </w:r>
          </w:p>
        </w:tc>
        <w:tc>
          <w:tcPr>
            <w:tcW w:w="3240" w:type="dxa"/>
          </w:tcPr>
          <w:p w14:paraId="60B9E43D" w14:textId="314025EE" w:rsidR="00F40432" w:rsidRDefault="00F40432" w:rsidP="00FD5B0F">
            <w:pPr>
              <w:pStyle w:val="TandemTableHeaderCentered"/>
              <w:jc w:val="left"/>
            </w:pPr>
            <w:r>
              <w:t>Topic</w:t>
            </w:r>
          </w:p>
        </w:tc>
        <w:tc>
          <w:tcPr>
            <w:tcW w:w="2495" w:type="dxa"/>
          </w:tcPr>
          <w:p w14:paraId="57225A62" w14:textId="37118024" w:rsidR="00F40432" w:rsidRDefault="00F40432" w:rsidP="00FD5B0F">
            <w:pPr>
              <w:pStyle w:val="TandemTableHeaderCentered"/>
              <w:jc w:val="left"/>
            </w:pPr>
            <w:r>
              <w:t>Department / Group</w:t>
            </w:r>
          </w:p>
        </w:tc>
        <w:tc>
          <w:tcPr>
            <w:tcW w:w="2493" w:type="dxa"/>
          </w:tcPr>
          <w:p w14:paraId="5675DC6A" w14:textId="3F779855" w:rsidR="00F40432" w:rsidRDefault="00F40432" w:rsidP="00FD5B0F">
            <w:pPr>
              <w:pStyle w:val="TandemTableHeaderCentered"/>
              <w:jc w:val="left"/>
            </w:pPr>
            <w:r>
              <w:t>Training Completed (%)</w:t>
            </w:r>
          </w:p>
        </w:tc>
      </w:tr>
      <w:tr w:rsidR="00F40432" w14:paraId="7DA02B5E" w14:textId="77777777" w:rsidTr="00F40432">
        <w:trPr>
          <w:cnfStyle w:val="000000100000" w:firstRow="0" w:lastRow="0" w:firstColumn="0" w:lastColumn="0" w:oddVBand="0" w:evenVBand="0" w:oddHBand="1" w:evenHBand="0" w:firstRowFirstColumn="0" w:firstRowLastColumn="0" w:lastRowFirstColumn="0" w:lastRowLastColumn="0"/>
        </w:trPr>
        <w:tc>
          <w:tcPr>
            <w:tcW w:w="1800" w:type="dxa"/>
          </w:tcPr>
          <w:p w14:paraId="429BEDAD" w14:textId="7DA95F05" w:rsidR="00F40432" w:rsidRDefault="00F40432" w:rsidP="00FD5B0F">
            <w:pPr>
              <w:pStyle w:val="TableText"/>
            </w:pPr>
            <w:r>
              <w:t>MM/DD/YYYY</w:t>
            </w:r>
          </w:p>
        </w:tc>
        <w:tc>
          <w:tcPr>
            <w:tcW w:w="3240" w:type="dxa"/>
          </w:tcPr>
          <w:p w14:paraId="72F9E1C9" w14:textId="1523E57C" w:rsidR="00F40432" w:rsidRDefault="00F40432" w:rsidP="00FD5B0F">
            <w:pPr>
              <w:pStyle w:val="TableText"/>
            </w:pPr>
            <w:r>
              <w:t>Name</w:t>
            </w:r>
          </w:p>
        </w:tc>
        <w:tc>
          <w:tcPr>
            <w:tcW w:w="2495" w:type="dxa"/>
          </w:tcPr>
          <w:p w14:paraId="79FE4BC4" w14:textId="3ADA73BC" w:rsidR="00F40432" w:rsidRDefault="005A6C30" w:rsidP="00FD5B0F">
            <w:pPr>
              <w:pStyle w:val="TableText"/>
            </w:pPr>
            <w:r>
              <w:t>Name</w:t>
            </w:r>
          </w:p>
        </w:tc>
        <w:tc>
          <w:tcPr>
            <w:tcW w:w="2493" w:type="dxa"/>
          </w:tcPr>
          <w:p w14:paraId="7757C7FD" w14:textId="3A6836EF" w:rsidR="00F40432" w:rsidRDefault="005A6C30" w:rsidP="00FD5B0F">
            <w:pPr>
              <w:pStyle w:val="TableText"/>
            </w:pPr>
            <w:r>
              <w:t>100%</w:t>
            </w:r>
          </w:p>
        </w:tc>
      </w:tr>
    </w:tbl>
    <w:p w14:paraId="3C625E9A" w14:textId="77777777" w:rsidR="00F40432" w:rsidRPr="001A28EF" w:rsidRDefault="00F40432" w:rsidP="001A28EF">
      <w:pPr>
        <w:pStyle w:val="BodyText"/>
      </w:pPr>
    </w:p>
    <w:p w14:paraId="1F453AF1" w14:textId="366B7E60" w:rsidR="001A28EF" w:rsidRDefault="001A28EF" w:rsidP="001A28EF">
      <w:pPr>
        <w:pStyle w:val="Heading1"/>
      </w:pPr>
      <w:bookmarkStart w:id="8" w:name="_Toc124758357"/>
      <w:r>
        <w:lastRenderedPageBreak/>
        <w:t>Assurance &amp; Testing</w:t>
      </w:r>
      <w:bookmarkEnd w:id="8"/>
    </w:p>
    <w:p w14:paraId="54DBF500" w14:textId="31FFC890" w:rsidR="00F40432" w:rsidRDefault="00EB2F66" w:rsidP="00F40432">
      <w:pPr>
        <w:pStyle w:val="BodyText"/>
      </w:pPr>
      <w:r>
        <w:t xml:space="preserve">The </w:t>
      </w:r>
      <w:r w:rsidR="00F40432">
        <w:t>Information Security Program</w:t>
      </w:r>
      <w:r>
        <w:t>’s</w:t>
      </w:r>
      <w:r w:rsidR="00F40432">
        <w:t xml:space="preserve"> controls, systems, and procedures have been tested to validate sufficiency.</w:t>
      </w:r>
      <w:r w:rsidR="006A4BB0">
        <w:t xml:space="preserve"> </w:t>
      </w:r>
      <w:r w:rsidR="00F40432">
        <w:t>See the full assurance and testing report(s), provided separately, for details.</w:t>
      </w:r>
    </w:p>
    <w:p w14:paraId="45C32F92" w14:textId="57E9B30A" w:rsidR="0048339E" w:rsidRDefault="0048339E" w:rsidP="0048339E">
      <w:pPr>
        <w:pStyle w:val="Heading4"/>
      </w:pPr>
      <w:r>
        <w:t>Assurance &amp; Testing</w:t>
      </w:r>
    </w:p>
    <w:p w14:paraId="3B866977" w14:textId="613CF80F" w:rsidR="0048339E" w:rsidRPr="0048339E" w:rsidRDefault="0048339E" w:rsidP="0048339E">
      <w:pPr>
        <w:pStyle w:val="BodyText"/>
      </w:pPr>
      <w:r w:rsidRPr="0048339E">
        <w:t xml:space="preserve">The following </w:t>
      </w:r>
      <w:r>
        <w:t xml:space="preserve">security testing engagements </w:t>
      </w:r>
      <w:r w:rsidRPr="0048339E">
        <w:t>were performed in the last 12 months.</w:t>
      </w:r>
    </w:p>
    <w:tbl>
      <w:tblPr>
        <w:tblStyle w:val="TandemTable"/>
        <w:tblW w:w="10080" w:type="dxa"/>
        <w:tblLook w:val="0420" w:firstRow="1" w:lastRow="0" w:firstColumn="0" w:lastColumn="0" w:noHBand="0" w:noVBand="1"/>
      </w:tblPr>
      <w:tblGrid>
        <w:gridCol w:w="4582"/>
        <w:gridCol w:w="1530"/>
        <w:gridCol w:w="1448"/>
        <w:gridCol w:w="2520"/>
      </w:tblGrid>
      <w:tr w:rsidR="006E2D6B" w14:paraId="2F41691D" w14:textId="77777777" w:rsidTr="006E2D6B">
        <w:trPr>
          <w:cnfStyle w:val="100000000000" w:firstRow="1" w:lastRow="0" w:firstColumn="0" w:lastColumn="0" w:oddVBand="0" w:evenVBand="0" w:oddHBand="0" w:evenHBand="0" w:firstRowFirstColumn="0" w:firstRowLastColumn="0" w:lastRowFirstColumn="0" w:lastRowLastColumn="0"/>
        </w:trPr>
        <w:tc>
          <w:tcPr>
            <w:tcW w:w="4582" w:type="dxa"/>
          </w:tcPr>
          <w:p w14:paraId="55E46F9D" w14:textId="12603AB3" w:rsidR="006E2D6B" w:rsidRDefault="006E2D6B" w:rsidP="00FD5B0F">
            <w:pPr>
              <w:pStyle w:val="TandemTableHeaderCentered"/>
              <w:jc w:val="left"/>
            </w:pPr>
            <w:r>
              <w:t>Title</w:t>
            </w:r>
          </w:p>
        </w:tc>
        <w:tc>
          <w:tcPr>
            <w:tcW w:w="1530" w:type="dxa"/>
          </w:tcPr>
          <w:p w14:paraId="379AB79F" w14:textId="2F9EF42C" w:rsidR="006E2D6B" w:rsidRDefault="006E2D6B" w:rsidP="00FD5B0F">
            <w:pPr>
              <w:pStyle w:val="TandemTableHeaderCentered"/>
              <w:jc w:val="left"/>
            </w:pPr>
            <w:r>
              <w:t>Audit Date</w:t>
            </w:r>
          </w:p>
        </w:tc>
        <w:tc>
          <w:tcPr>
            <w:tcW w:w="1448" w:type="dxa"/>
          </w:tcPr>
          <w:p w14:paraId="7A38B744" w14:textId="450686D8" w:rsidR="006E2D6B" w:rsidRDefault="006E2D6B" w:rsidP="00FD5B0F">
            <w:pPr>
              <w:pStyle w:val="TandemTableHeaderCentered"/>
              <w:jc w:val="left"/>
            </w:pPr>
            <w:r>
              <w:t>Audit Status</w:t>
            </w:r>
          </w:p>
        </w:tc>
        <w:tc>
          <w:tcPr>
            <w:tcW w:w="2520" w:type="dxa"/>
          </w:tcPr>
          <w:p w14:paraId="5C055EE0" w14:textId="46D2895F" w:rsidR="006E2D6B" w:rsidRDefault="006E2D6B" w:rsidP="00FD5B0F">
            <w:pPr>
              <w:pStyle w:val="TandemTableHeaderCentered"/>
              <w:jc w:val="left"/>
            </w:pPr>
            <w:r>
              <w:t>Audit Type</w:t>
            </w:r>
          </w:p>
        </w:tc>
      </w:tr>
      <w:tr w:rsidR="006E2D6B" w14:paraId="591FC631" w14:textId="77777777" w:rsidTr="006E2D6B">
        <w:trPr>
          <w:cnfStyle w:val="000000100000" w:firstRow="0" w:lastRow="0" w:firstColumn="0" w:lastColumn="0" w:oddVBand="0" w:evenVBand="0" w:oddHBand="1" w:evenHBand="0" w:firstRowFirstColumn="0" w:firstRowLastColumn="0" w:lastRowFirstColumn="0" w:lastRowLastColumn="0"/>
        </w:trPr>
        <w:tc>
          <w:tcPr>
            <w:tcW w:w="4582" w:type="dxa"/>
          </w:tcPr>
          <w:p w14:paraId="7B6A5905" w14:textId="085C1797" w:rsidR="006E2D6B" w:rsidRDefault="006E2D6B" w:rsidP="00F40432">
            <w:pPr>
              <w:pStyle w:val="TableText"/>
            </w:pPr>
          </w:p>
        </w:tc>
        <w:tc>
          <w:tcPr>
            <w:tcW w:w="1530" w:type="dxa"/>
          </w:tcPr>
          <w:p w14:paraId="39E60CB4" w14:textId="5001ABBC" w:rsidR="006E2D6B" w:rsidRDefault="006E2D6B" w:rsidP="00F40432">
            <w:pPr>
              <w:pStyle w:val="TableText"/>
            </w:pPr>
            <w:r>
              <w:t>MM/DD/YYYY</w:t>
            </w:r>
          </w:p>
        </w:tc>
        <w:tc>
          <w:tcPr>
            <w:tcW w:w="1448" w:type="dxa"/>
          </w:tcPr>
          <w:p w14:paraId="1FB1395E" w14:textId="77777777" w:rsidR="006E2D6B" w:rsidRDefault="006E2D6B" w:rsidP="001859B2">
            <w:pPr>
              <w:pStyle w:val="TableText"/>
            </w:pPr>
            <w:r w:rsidRPr="001859B2">
              <w:t>In Pro</w:t>
            </w:r>
            <w:r>
              <w:t>gress</w:t>
            </w:r>
          </w:p>
          <w:p w14:paraId="10C9ABFC" w14:textId="3C1D2446" w:rsidR="006E2D6B" w:rsidRPr="001859B2" w:rsidRDefault="006E2D6B" w:rsidP="001859B2">
            <w:pPr>
              <w:pStyle w:val="TableText"/>
            </w:pPr>
            <w:r>
              <w:t>Complete</w:t>
            </w:r>
          </w:p>
        </w:tc>
        <w:tc>
          <w:tcPr>
            <w:tcW w:w="2520" w:type="dxa"/>
          </w:tcPr>
          <w:p w14:paraId="57BB965B" w14:textId="77777777" w:rsidR="006E2D6B" w:rsidRDefault="006E2D6B" w:rsidP="001859B2">
            <w:pPr>
              <w:pStyle w:val="TableText"/>
            </w:pPr>
            <w:r>
              <w:t>Audit</w:t>
            </w:r>
          </w:p>
          <w:p w14:paraId="5283FAF9" w14:textId="77777777" w:rsidR="006E2D6B" w:rsidRDefault="006E2D6B" w:rsidP="001859B2">
            <w:pPr>
              <w:pStyle w:val="TableText"/>
            </w:pPr>
            <w:r>
              <w:t>Penetration Test</w:t>
            </w:r>
          </w:p>
          <w:p w14:paraId="2C3FFB19" w14:textId="77777777" w:rsidR="006E2D6B" w:rsidRDefault="006E2D6B" w:rsidP="001859B2">
            <w:pPr>
              <w:pStyle w:val="TableText"/>
            </w:pPr>
            <w:r>
              <w:t>Vulnerability Assessment</w:t>
            </w:r>
          </w:p>
          <w:p w14:paraId="05542F06" w14:textId="2D90C35A" w:rsidR="006E2D6B" w:rsidRPr="00541398" w:rsidRDefault="006E2D6B" w:rsidP="001859B2">
            <w:pPr>
              <w:pStyle w:val="TableText"/>
              <w:rPr>
                <w:rStyle w:val="ColorDotInlineRed"/>
              </w:rPr>
            </w:pPr>
            <w:r>
              <w:t>Self-Assessment</w:t>
            </w:r>
          </w:p>
        </w:tc>
      </w:tr>
    </w:tbl>
    <w:p w14:paraId="49F4B0B9" w14:textId="5596DD2A" w:rsidR="00F40432" w:rsidRDefault="00385B9C" w:rsidP="00492AFD">
      <w:pPr>
        <w:pStyle w:val="Heading1"/>
      </w:pPr>
      <w:bookmarkStart w:id="9" w:name="_Toc124758358"/>
      <w:r>
        <w:lastRenderedPageBreak/>
        <w:t>FFIEC Cybersecurity Assessment Tool</w:t>
      </w:r>
      <w:bookmarkEnd w:id="9"/>
    </w:p>
    <w:p w14:paraId="17AF7F55" w14:textId="0A0C6A21" w:rsidR="00385B9C" w:rsidRDefault="00674951" w:rsidP="00492AFD">
      <w:pPr>
        <w:pStyle w:val="BodyText"/>
      </w:pPr>
      <w:r>
        <w:t>[[Organization Name]]</w:t>
      </w:r>
      <w:r w:rsidR="00492AFD">
        <w:t xml:space="preserve"> has completed the FFIEC Cybersecurity Assessment Tool (CAT) </w:t>
      </w:r>
      <w:r w:rsidR="00240585">
        <w:t xml:space="preserve">to </w:t>
      </w:r>
      <w:r w:rsidR="00492AFD">
        <w:t>measure inherent risk and control maturity. See the Cybersecurity Assessment Tool Report to the Board, provided separately, for details.</w:t>
      </w:r>
    </w:p>
    <w:p w14:paraId="7AB8259E" w14:textId="435A3912" w:rsidR="00492AFD" w:rsidRDefault="00492AFD" w:rsidP="00492AFD">
      <w:pPr>
        <w:pStyle w:val="Heading4"/>
      </w:pPr>
      <w:r>
        <w:t>Inherent Risk</w:t>
      </w:r>
    </w:p>
    <w:p w14:paraId="774C5083" w14:textId="01063F40" w:rsidR="00240585" w:rsidRPr="00240585" w:rsidRDefault="00240585" w:rsidP="00240585">
      <w:pPr>
        <w:pStyle w:val="BodyText"/>
      </w:pPr>
      <w:r>
        <w:t xml:space="preserve">Following is the </w:t>
      </w:r>
      <w:r w:rsidR="00674951">
        <w:t>organization</w:t>
      </w:r>
      <w:r>
        <w:t xml:space="preserve">’s current inherent risk level, </w:t>
      </w:r>
      <w:r w:rsidR="00713943">
        <w:t xml:space="preserve">according to the most </w:t>
      </w:r>
      <w:proofErr w:type="gramStart"/>
      <w:r w:rsidR="00713943">
        <w:t>recently-completed</w:t>
      </w:r>
      <w:proofErr w:type="gramEnd"/>
      <w:r w:rsidR="00713943">
        <w:t xml:space="preserve"> cybersecurity assessment</w:t>
      </w:r>
      <w:r>
        <w:t>.</w:t>
      </w:r>
    </w:p>
    <w:tbl>
      <w:tblPr>
        <w:tblStyle w:val="TandemTable"/>
        <w:tblW w:w="10080" w:type="dxa"/>
        <w:tblLook w:val="0420" w:firstRow="1" w:lastRow="0" w:firstColumn="0" w:lastColumn="0" w:noHBand="0" w:noVBand="1"/>
      </w:tblPr>
      <w:tblGrid>
        <w:gridCol w:w="1440"/>
        <w:gridCol w:w="8640"/>
      </w:tblGrid>
      <w:tr w:rsidR="00492AFD" w14:paraId="037DDB40" w14:textId="77777777" w:rsidTr="00240585">
        <w:trPr>
          <w:cnfStyle w:val="100000000000" w:firstRow="1" w:lastRow="0" w:firstColumn="0" w:lastColumn="0" w:oddVBand="0" w:evenVBand="0" w:oddHBand="0" w:evenHBand="0" w:firstRowFirstColumn="0" w:firstRowLastColumn="0" w:lastRowFirstColumn="0" w:lastRowLastColumn="0"/>
        </w:trPr>
        <w:tc>
          <w:tcPr>
            <w:tcW w:w="1440" w:type="dxa"/>
          </w:tcPr>
          <w:p w14:paraId="72F300FB" w14:textId="2A11B1C8" w:rsidR="00492AFD" w:rsidRDefault="00492AFD" w:rsidP="00FD5B0F">
            <w:pPr>
              <w:pStyle w:val="TandemTableHeaderCentered"/>
              <w:jc w:val="left"/>
            </w:pPr>
            <w:r>
              <w:t>Risk Level</w:t>
            </w:r>
          </w:p>
        </w:tc>
        <w:tc>
          <w:tcPr>
            <w:tcW w:w="8640" w:type="dxa"/>
          </w:tcPr>
          <w:p w14:paraId="6F79A16E" w14:textId="347C429B" w:rsidR="00492AFD" w:rsidRDefault="00492AFD" w:rsidP="00FD5B0F">
            <w:pPr>
              <w:pStyle w:val="TandemTableHeaderCentered"/>
              <w:jc w:val="left"/>
            </w:pPr>
            <w:r>
              <w:t>Description</w:t>
            </w:r>
          </w:p>
        </w:tc>
      </w:tr>
      <w:tr w:rsidR="00492AFD" w14:paraId="23950CCD" w14:textId="77777777" w:rsidTr="00240585">
        <w:trPr>
          <w:cnfStyle w:val="000000100000" w:firstRow="0" w:lastRow="0" w:firstColumn="0" w:lastColumn="0" w:oddVBand="0" w:evenVBand="0" w:oddHBand="1" w:evenHBand="0" w:firstRowFirstColumn="0" w:firstRowLastColumn="0" w:lastRowFirstColumn="0" w:lastRowLastColumn="0"/>
        </w:trPr>
        <w:tc>
          <w:tcPr>
            <w:tcW w:w="1440" w:type="dxa"/>
          </w:tcPr>
          <w:p w14:paraId="0E50C98B" w14:textId="22B83016" w:rsidR="00492AFD" w:rsidRDefault="00492AFD" w:rsidP="00492AFD">
            <w:pPr>
              <w:pStyle w:val="TableText"/>
            </w:pPr>
            <w:r w:rsidRPr="002475CD">
              <w:rPr>
                <w:rStyle w:val="ColorDotInlineBlack"/>
              </w:rPr>
              <w:sym w:font="Wingdings" w:char="F06C"/>
            </w:r>
            <w:r>
              <w:t>Most</w:t>
            </w:r>
          </w:p>
        </w:tc>
        <w:tc>
          <w:tcPr>
            <w:tcW w:w="8640" w:type="dxa"/>
          </w:tcPr>
          <w:p w14:paraId="447A2DD9" w14:textId="52F34320" w:rsidR="00492AFD" w:rsidRDefault="00492AFD" w:rsidP="00492AFD">
            <w:pPr>
              <w:pStyle w:val="TableText"/>
            </w:pPr>
            <w:r>
              <w:t xml:space="preserve">An institution with a Most Inherent Risk Profile uses extremely complex technologies to deliver myriad products and services. Many of the products and services are at the highest level of risk, including those offered to other organizations. New and emerging technologies are utilized across multiple delivery channels. The institution may outsource some mission-critical systems or applications, but many are hosted internally. The institution maintains </w:t>
            </w:r>
            <w:proofErr w:type="gramStart"/>
            <w:r>
              <w:t>a large number of</w:t>
            </w:r>
            <w:proofErr w:type="gramEnd"/>
            <w:r>
              <w:t xml:space="preserve"> connection types to transfer data with </w:t>
            </w:r>
            <w:r w:rsidR="00674951">
              <w:t>customer</w:t>
            </w:r>
            <w:r>
              <w:t>s and third parties</w:t>
            </w:r>
          </w:p>
        </w:tc>
      </w:tr>
      <w:tr w:rsidR="00492AFD" w14:paraId="1AFB6C63" w14:textId="77777777" w:rsidTr="00240585">
        <w:trPr>
          <w:cnfStyle w:val="000000010000" w:firstRow="0" w:lastRow="0" w:firstColumn="0" w:lastColumn="0" w:oddVBand="0" w:evenVBand="0" w:oddHBand="0" w:evenHBand="1" w:firstRowFirstColumn="0" w:firstRowLastColumn="0" w:lastRowFirstColumn="0" w:lastRowLastColumn="0"/>
        </w:trPr>
        <w:tc>
          <w:tcPr>
            <w:tcW w:w="1440" w:type="dxa"/>
          </w:tcPr>
          <w:p w14:paraId="4190DFF3" w14:textId="47497F11" w:rsidR="00492AFD" w:rsidRPr="00492AFD" w:rsidRDefault="00492AFD" w:rsidP="00492AFD">
            <w:pPr>
              <w:pStyle w:val="TableText"/>
              <w:rPr>
                <w:rStyle w:val="ColorDotInlineBlack"/>
                <w:color w:val="212238"/>
                <w:spacing w:val="0"/>
                <w:sz w:val="20"/>
              </w:rPr>
            </w:pPr>
            <w:r w:rsidRPr="00541398">
              <w:rPr>
                <w:rStyle w:val="ColorDotInlineRed"/>
              </w:rPr>
              <w:sym w:font="Wingdings" w:char="F06C"/>
            </w:r>
            <w:r>
              <w:t>Significant</w:t>
            </w:r>
          </w:p>
        </w:tc>
        <w:tc>
          <w:tcPr>
            <w:tcW w:w="8640" w:type="dxa"/>
          </w:tcPr>
          <w:p w14:paraId="6DEC3D60" w14:textId="4690267D" w:rsidR="00492AFD" w:rsidRDefault="00492AFD" w:rsidP="00492AFD">
            <w:pPr>
              <w:pStyle w:val="TableText"/>
            </w:pPr>
            <w:r>
              <w:t xml:space="preserve">An institution with a Significant Inherent Risk Profile generally uses complex technology in terms of scope and sophistication. The institution offers high-risk products and services that may include emerging technologies. The institution may host a significant number of applications internally. The institution allows either </w:t>
            </w:r>
            <w:proofErr w:type="gramStart"/>
            <w:r>
              <w:t>a large number of</w:t>
            </w:r>
            <w:proofErr w:type="gramEnd"/>
            <w:r>
              <w:t xml:space="preserve"> personal devices or a large variety of device types. The institution maintains a substantial number of connections to </w:t>
            </w:r>
            <w:r w:rsidR="00674951">
              <w:t>customer</w:t>
            </w:r>
            <w:r>
              <w:t>s and third parties. A variety of payment services are offered directly rather than through a third party and may reflect a significant level of transaction volume.</w:t>
            </w:r>
          </w:p>
        </w:tc>
      </w:tr>
      <w:tr w:rsidR="00492AFD" w14:paraId="14DC82A9" w14:textId="77777777" w:rsidTr="00240585">
        <w:trPr>
          <w:cnfStyle w:val="000000100000" w:firstRow="0" w:lastRow="0" w:firstColumn="0" w:lastColumn="0" w:oddVBand="0" w:evenVBand="0" w:oddHBand="1" w:evenHBand="0" w:firstRowFirstColumn="0" w:firstRowLastColumn="0" w:lastRowFirstColumn="0" w:lastRowLastColumn="0"/>
        </w:trPr>
        <w:tc>
          <w:tcPr>
            <w:tcW w:w="1440" w:type="dxa"/>
          </w:tcPr>
          <w:p w14:paraId="028B71F5" w14:textId="4D0BF87C" w:rsidR="00492AFD" w:rsidRPr="00492AFD" w:rsidRDefault="00492AFD" w:rsidP="00492AFD">
            <w:pPr>
              <w:pStyle w:val="TableText"/>
              <w:rPr>
                <w:rStyle w:val="ColorDotInlineBlack"/>
                <w:color w:val="212238"/>
                <w:spacing w:val="0"/>
                <w:sz w:val="20"/>
              </w:rPr>
            </w:pPr>
            <w:r w:rsidRPr="00541398">
              <w:rPr>
                <w:rStyle w:val="ColorDotInlineYellow"/>
              </w:rPr>
              <w:sym w:font="Wingdings" w:char="F06C"/>
            </w:r>
            <w:r>
              <w:t>Moderate</w:t>
            </w:r>
          </w:p>
        </w:tc>
        <w:tc>
          <w:tcPr>
            <w:tcW w:w="8640" w:type="dxa"/>
          </w:tcPr>
          <w:p w14:paraId="3A9F85CB" w14:textId="2E73A38A" w:rsidR="00492AFD" w:rsidRDefault="00492AFD" w:rsidP="00492AFD">
            <w:pPr>
              <w:pStyle w:val="TableText"/>
            </w:pPr>
            <w:r>
              <w:t>An institution with a Moderate Inherent Risk Profile generally uses technology that may be somewhat complex in terms of volume and sophistication. The institution may outsource mission-critical systems and applications and may support elements internally. There is a greater variety of products and services offered through diverse channels.</w:t>
            </w:r>
          </w:p>
        </w:tc>
      </w:tr>
      <w:tr w:rsidR="00492AFD" w14:paraId="3D731D40" w14:textId="77777777" w:rsidTr="00240585">
        <w:trPr>
          <w:cnfStyle w:val="000000010000" w:firstRow="0" w:lastRow="0" w:firstColumn="0" w:lastColumn="0" w:oddVBand="0" w:evenVBand="0" w:oddHBand="0" w:evenHBand="1" w:firstRowFirstColumn="0" w:firstRowLastColumn="0" w:lastRowFirstColumn="0" w:lastRowLastColumn="0"/>
        </w:trPr>
        <w:tc>
          <w:tcPr>
            <w:tcW w:w="1440" w:type="dxa"/>
          </w:tcPr>
          <w:p w14:paraId="0883E00B" w14:textId="47489A05" w:rsidR="00492AFD" w:rsidRPr="00492AFD" w:rsidRDefault="00492AFD" w:rsidP="00492AFD">
            <w:pPr>
              <w:pStyle w:val="TableText"/>
              <w:rPr>
                <w:rStyle w:val="ColorDotInlineBlack"/>
                <w:color w:val="212238"/>
                <w:spacing w:val="0"/>
                <w:sz w:val="20"/>
              </w:rPr>
            </w:pPr>
            <w:r w:rsidRPr="00541398">
              <w:rPr>
                <w:rStyle w:val="ColorDotInlineGreen"/>
              </w:rPr>
              <w:sym w:font="Wingdings" w:char="F06C"/>
            </w:r>
            <w:r>
              <w:t>Minimal</w:t>
            </w:r>
          </w:p>
        </w:tc>
        <w:tc>
          <w:tcPr>
            <w:tcW w:w="8640" w:type="dxa"/>
          </w:tcPr>
          <w:p w14:paraId="4636C011" w14:textId="510C3564" w:rsidR="00492AFD" w:rsidRDefault="00492AFD" w:rsidP="00492AFD">
            <w:pPr>
              <w:pStyle w:val="TableText"/>
            </w:pPr>
            <w:r>
              <w:t xml:space="preserve">An institution with a Minimal Inherent Risk Profile generally has limited complexity in terms of the technology it uses. It offers a limited variety of less risky products and services. The institution’s mission-critical systems are outsourced. The institution primarily uses established technologies. It maintains a few types of connections to </w:t>
            </w:r>
            <w:r w:rsidR="00674951">
              <w:t>customer</w:t>
            </w:r>
            <w:r>
              <w:t>s and third parties with limited complexity.</w:t>
            </w:r>
          </w:p>
        </w:tc>
      </w:tr>
      <w:tr w:rsidR="00492AFD" w14:paraId="3BBDA5F8" w14:textId="77777777" w:rsidTr="00240585">
        <w:trPr>
          <w:cnfStyle w:val="000000100000" w:firstRow="0" w:lastRow="0" w:firstColumn="0" w:lastColumn="0" w:oddVBand="0" w:evenVBand="0" w:oddHBand="1" w:evenHBand="0" w:firstRowFirstColumn="0" w:firstRowLastColumn="0" w:lastRowFirstColumn="0" w:lastRowLastColumn="0"/>
        </w:trPr>
        <w:tc>
          <w:tcPr>
            <w:tcW w:w="1440" w:type="dxa"/>
          </w:tcPr>
          <w:p w14:paraId="53EA1238" w14:textId="37EFEF30" w:rsidR="00492AFD" w:rsidRPr="002475CD" w:rsidRDefault="00492AFD" w:rsidP="00492AFD">
            <w:pPr>
              <w:pStyle w:val="TableText"/>
              <w:rPr>
                <w:rStyle w:val="ColorDotInlineBlack"/>
              </w:rPr>
            </w:pPr>
            <w:r w:rsidRPr="00541398">
              <w:rPr>
                <w:rStyle w:val="ColorDotInlineBlue"/>
              </w:rPr>
              <w:sym w:font="Wingdings" w:char="F06C"/>
            </w:r>
            <w:r>
              <w:t>Least</w:t>
            </w:r>
          </w:p>
        </w:tc>
        <w:tc>
          <w:tcPr>
            <w:tcW w:w="8640" w:type="dxa"/>
          </w:tcPr>
          <w:p w14:paraId="55C9DA04" w14:textId="1B56302D" w:rsidR="00492AFD" w:rsidRDefault="00492AFD" w:rsidP="00492AFD">
            <w:pPr>
              <w:pStyle w:val="TableText"/>
            </w:pPr>
            <w:r>
              <w:t>An institution with a Least Inherent Risk Profile generally has very limited use of technology. It has few computers, applications, systems, and no connections. The variety of products and services are limited. The institution has a small geographic footprint and few employees.</w:t>
            </w:r>
          </w:p>
        </w:tc>
      </w:tr>
    </w:tbl>
    <w:p w14:paraId="67FA5E53" w14:textId="004A8B61" w:rsidR="00492AFD" w:rsidRDefault="00492AFD" w:rsidP="00492AFD">
      <w:pPr>
        <w:pStyle w:val="Heading4"/>
      </w:pPr>
      <w:r>
        <w:t>Cybersecurity Maturity</w:t>
      </w:r>
    </w:p>
    <w:p w14:paraId="46D1B4BF" w14:textId="2B26DB93" w:rsidR="00240585" w:rsidRPr="00240585" w:rsidRDefault="00240585" w:rsidP="00240585">
      <w:r>
        <w:t xml:space="preserve">Following is the </w:t>
      </w:r>
      <w:r w:rsidR="00674951">
        <w:t>organization</w:t>
      </w:r>
      <w:r>
        <w:t>’s maturity level for each of the domains in the CAT.</w:t>
      </w:r>
    </w:p>
    <w:tbl>
      <w:tblPr>
        <w:tblStyle w:val="TandemTable"/>
        <w:tblW w:w="10080" w:type="dxa"/>
        <w:tblLook w:val="0420" w:firstRow="1" w:lastRow="0" w:firstColumn="0" w:lastColumn="0" w:noHBand="0" w:noVBand="1"/>
      </w:tblPr>
      <w:tblGrid>
        <w:gridCol w:w="5040"/>
        <w:gridCol w:w="5040"/>
      </w:tblGrid>
      <w:tr w:rsidR="00492AFD" w14:paraId="0411DFC5" w14:textId="77777777" w:rsidTr="00240585">
        <w:trPr>
          <w:cnfStyle w:val="100000000000" w:firstRow="1" w:lastRow="0" w:firstColumn="0" w:lastColumn="0" w:oddVBand="0" w:evenVBand="0" w:oddHBand="0" w:evenHBand="0" w:firstRowFirstColumn="0" w:firstRowLastColumn="0" w:lastRowFirstColumn="0" w:lastRowLastColumn="0"/>
        </w:trPr>
        <w:tc>
          <w:tcPr>
            <w:tcW w:w="5040" w:type="dxa"/>
          </w:tcPr>
          <w:p w14:paraId="3646DC31" w14:textId="57A876E4" w:rsidR="00492AFD" w:rsidRDefault="00492AFD" w:rsidP="00FD5B0F">
            <w:pPr>
              <w:pStyle w:val="TandemTableHeaderCentered"/>
              <w:jc w:val="left"/>
            </w:pPr>
            <w:r>
              <w:lastRenderedPageBreak/>
              <w:t>Domain</w:t>
            </w:r>
          </w:p>
        </w:tc>
        <w:tc>
          <w:tcPr>
            <w:tcW w:w="5040" w:type="dxa"/>
          </w:tcPr>
          <w:p w14:paraId="577A2608" w14:textId="790E9013" w:rsidR="00492AFD" w:rsidRDefault="00240585" w:rsidP="00FD5B0F">
            <w:pPr>
              <w:pStyle w:val="TandemTableHeaderCentered"/>
              <w:jc w:val="left"/>
            </w:pPr>
            <w:r>
              <w:t>Maturity Level</w:t>
            </w:r>
          </w:p>
        </w:tc>
      </w:tr>
      <w:tr w:rsidR="00492AFD" w14:paraId="79D1B6EA" w14:textId="77777777" w:rsidTr="00240585">
        <w:trPr>
          <w:cnfStyle w:val="000000100000" w:firstRow="0" w:lastRow="0" w:firstColumn="0" w:lastColumn="0" w:oddVBand="0" w:evenVBand="0" w:oddHBand="1" w:evenHBand="0" w:firstRowFirstColumn="0" w:firstRowLastColumn="0" w:lastRowFirstColumn="0" w:lastRowLastColumn="0"/>
        </w:trPr>
        <w:tc>
          <w:tcPr>
            <w:tcW w:w="5040" w:type="dxa"/>
          </w:tcPr>
          <w:p w14:paraId="3CC23A65" w14:textId="0097A342" w:rsidR="00492AFD" w:rsidRDefault="00240585" w:rsidP="00FD5B0F">
            <w:pPr>
              <w:pStyle w:val="TableText"/>
            </w:pPr>
            <w:r>
              <w:t>Cyber Risk Management and Oversight</w:t>
            </w:r>
          </w:p>
        </w:tc>
        <w:tc>
          <w:tcPr>
            <w:tcW w:w="5040" w:type="dxa"/>
          </w:tcPr>
          <w:p w14:paraId="00251710" w14:textId="77777777" w:rsidR="00492AFD" w:rsidRDefault="00240585" w:rsidP="00FD5B0F">
            <w:pPr>
              <w:pStyle w:val="TableText"/>
            </w:pPr>
            <w:r>
              <w:rPr>
                <w:rStyle w:val="ColorDotInlineBaseline"/>
              </w:rPr>
              <w:sym w:font="Wingdings" w:char="F06C"/>
            </w:r>
            <w:r w:rsidRPr="000D46F4">
              <w:t>Baseline</w:t>
            </w:r>
          </w:p>
          <w:p w14:paraId="302C0426" w14:textId="77777777" w:rsidR="00240585" w:rsidRDefault="00240585" w:rsidP="00FD5B0F">
            <w:pPr>
              <w:pStyle w:val="TableText"/>
            </w:pPr>
            <w:r>
              <w:rPr>
                <w:rStyle w:val="ColorDotInlineEvolving"/>
              </w:rPr>
              <w:sym w:font="Wingdings" w:char="F06C"/>
            </w:r>
            <w:r w:rsidRPr="000D46F4">
              <w:t>Evolving</w:t>
            </w:r>
          </w:p>
          <w:p w14:paraId="3D083DB6" w14:textId="77777777" w:rsidR="00240585" w:rsidRDefault="00240585" w:rsidP="00FD5B0F">
            <w:pPr>
              <w:pStyle w:val="TableText"/>
            </w:pPr>
            <w:r>
              <w:rPr>
                <w:rStyle w:val="ColorDotInlineIntermediate"/>
              </w:rPr>
              <w:sym w:font="Wingdings" w:char="F06C"/>
            </w:r>
            <w:r w:rsidRPr="001D30EF">
              <w:t>Intermediate</w:t>
            </w:r>
          </w:p>
          <w:p w14:paraId="58A1DC22" w14:textId="77777777" w:rsidR="00240585" w:rsidRDefault="00240585" w:rsidP="00FD5B0F">
            <w:pPr>
              <w:pStyle w:val="TableText"/>
            </w:pPr>
            <w:r>
              <w:rPr>
                <w:rStyle w:val="ColorDotInlineAdvanced"/>
              </w:rPr>
              <w:sym w:font="Wingdings" w:char="F06C"/>
            </w:r>
            <w:r w:rsidRPr="001D30EF">
              <w:t>Advanced</w:t>
            </w:r>
          </w:p>
          <w:p w14:paraId="02470684" w14:textId="5486E562" w:rsidR="00240585" w:rsidRDefault="00240585" w:rsidP="00FD5B0F">
            <w:pPr>
              <w:pStyle w:val="TableText"/>
            </w:pPr>
            <w:r>
              <w:rPr>
                <w:rStyle w:val="ColorDotInlineInnovative"/>
              </w:rPr>
              <w:sym w:font="Wingdings" w:char="F06C"/>
            </w:r>
            <w:r w:rsidRPr="001D30EF">
              <w:t>Innovative</w:t>
            </w:r>
          </w:p>
        </w:tc>
      </w:tr>
      <w:tr w:rsidR="00240585" w14:paraId="4603A1B9" w14:textId="77777777" w:rsidTr="00240585">
        <w:trPr>
          <w:cnfStyle w:val="000000010000" w:firstRow="0" w:lastRow="0" w:firstColumn="0" w:lastColumn="0" w:oddVBand="0" w:evenVBand="0" w:oddHBand="0" w:evenHBand="1" w:firstRowFirstColumn="0" w:firstRowLastColumn="0" w:lastRowFirstColumn="0" w:lastRowLastColumn="0"/>
        </w:trPr>
        <w:tc>
          <w:tcPr>
            <w:tcW w:w="5040" w:type="dxa"/>
          </w:tcPr>
          <w:p w14:paraId="7DF487A8" w14:textId="702B9483" w:rsidR="00240585" w:rsidRDefault="00240585" w:rsidP="00FD5B0F">
            <w:pPr>
              <w:pStyle w:val="TableText"/>
            </w:pPr>
            <w:r>
              <w:t>Threat Intelligence and Collaboration</w:t>
            </w:r>
          </w:p>
        </w:tc>
        <w:tc>
          <w:tcPr>
            <w:tcW w:w="5040" w:type="dxa"/>
          </w:tcPr>
          <w:p w14:paraId="29052906" w14:textId="77777777" w:rsidR="00240585" w:rsidRDefault="00240585" w:rsidP="00FD5B0F">
            <w:pPr>
              <w:pStyle w:val="TableText"/>
            </w:pPr>
          </w:p>
        </w:tc>
      </w:tr>
      <w:tr w:rsidR="00240585" w14:paraId="31DF7738" w14:textId="77777777" w:rsidTr="00240585">
        <w:trPr>
          <w:cnfStyle w:val="000000100000" w:firstRow="0" w:lastRow="0" w:firstColumn="0" w:lastColumn="0" w:oddVBand="0" w:evenVBand="0" w:oddHBand="1" w:evenHBand="0" w:firstRowFirstColumn="0" w:firstRowLastColumn="0" w:lastRowFirstColumn="0" w:lastRowLastColumn="0"/>
        </w:trPr>
        <w:tc>
          <w:tcPr>
            <w:tcW w:w="5040" w:type="dxa"/>
          </w:tcPr>
          <w:p w14:paraId="7CA3461F" w14:textId="3F72C21F" w:rsidR="00240585" w:rsidRDefault="00240585" w:rsidP="00FD5B0F">
            <w:pPr>
              <w:pStyle w:val="TableText"/>
            </w:pPr>
            <w:r>
              <w:t>Cybersecurity Controls</w:t>
            </w:r>
          </w:p>
        </w:tc>
        <w:tc>
          <w:tcPr>
            <w:tcW w:w="5040" w:type="dxa"/>
          </w:tcPr>
          <w:p w14:paraId="1EC620A7" w14:textId="77777777" w:rsidR="00240585" w:rsidRDefault="00240585" w:rsidP="00FD5B0F">
            <w:pPr>
              <w:pStyle w:val="TableText"/>
            </w:pPr>
          </w:p>
        </w:tc>
      </w:tr>
      <w:tr w:rsidR="00240585" w14:paraId="384C127A" w14:textId="77777777" w:rsidTr="00240585">
        <w:trPr>
          <w:cnfStyle w:val="000000010000" w:firstRow="0" w:lastRow="0" w:firstColumn="0" w:lastColumn="0" w:oddVBand="0" w:evenVBand="0" w:oddHBand="0" w:evenHBand="1" w:firstRowFirstColumn="0" w:firstRowLastColumn="0" w:lastRowFirstColumn="0" w:lastRowLastColumn="0"/>
        </w:trPr>
        <w:tc>
          <w:tcPr>
            <w:tcW w:w="5040" w:type="dxa"/>
          </w:tcPr>
          <w:p w14:paraId="18DAA5C2" w14:textId="730F997C" w:rsidR="00240585" w:rsidRDefault="00240585" w:rsidP="00FD5B0F">
            <w:pPr>
              <w:pStyle w:val="TableText"/>
            </w:pPr>
            <w:r>
              <w:t>External Dependency Management</w:t>
            </w:r>
          </w:p>
        </w:tc>
        <w:tc>
          <w:tcPr>
            <w:tcW w:w="5040" w:type="dxa"/>
          </w:tcPr>
          <w:p w14:paraId="1715BEF9" w14:textId="77777777" w:rsidR="00240585" w:rsidRDefault="00240585" w:rsidP="00FD5B0F">
            <w:pPr>
              <w:pStyle w:val="TableText"/>
            </w:pPr>
          </w:p>
        </w:tc>
      </w:tr>
      <w:tr w:rsidR="00240585" w14:paraId="349201CB" w14:textId="77777777" w:rsidTr="00240585">
        <w:trPr>
          <w:cnfStyle w:val="000000100000" w:firstRow="0" w:lastRow="0" w:firstColumn="0" w:lastColumn="0" w:oddVBand="0" w:evenVBand="0" w:oddHBand="1" w:evenHBand="0" w:firstRowFirstColumn="0" w:firstRowLastColumn="0" w:lastRowFirstColumn="0" w:lastRowLastColumn="0"/>
        </w:trPr>
        <w:tc>
          <w:tcPr>
            <w:tcW w:w="5040" w:type="dxa"/>
          </w:tcPr>
          <w:p w14:paraId="585D4B06" w14:textId="2A10310B" w:rsidR="00240585" w:rsidRDefault="00240585" w:rsidP="00FD5B0F">
            <w:pPr>
              <w:pStyle w:val="TableText"/>
            </w:pPr>
            <w:r>
              <w:t>Cyber Incident Management and Resilience</w:t>
            </w:r>
          </w:p>
        </w:tc>
        <w:tc>
          <w:tcPr>
            <w:tcW w:w="5040" w:type="dxa"/>
          </w:tcPr>
          <w:p w14:paraId="0E141C65" w14:textId="77777777" w:rsidR="00240585" w:rsidRDefault="00240585" w:rsidP="00FD5B0F">
            <w:pPr>
              <w:pStyle w:val="TableText"/>
            </w:pPr>
          </w:p>
        </w:tc>
      </w:tr>
    </w:tbl>
    <w:p w14:paraId="47D95F93" w14:textId="3DC38EAD" w:rsidR="00F52DD1" w:rsidRDefault="004B6E5A" w:rsidP="00240585">
      <w:pPr>
        <w:pStyle w:val="Heading1"/>
      </w:pPr>
      <w:bookmarkStart w:id="10" w:name="_Toc124758359"/>
      <w:r>
        <w:lastRenderedPageBreak/>
        <w:t>Additional</w:t>
      </w:r>
      <w:r w:rsidR="00910116">
        <w:t xml:space="preserve"> Topics</w:t>
      </w:r>
      <w:bookmarkEnd w:id="10"/>
    </w:p>
    <w:p w14:paraId="43F26297" w14:textId="6BE3F9FE" w:rsidR="00491A6D" w:rsidRDefault="004C27B1" w:rsidP="00F52DD1">
      <w:pPr>
        <w:pStyle w:val="BodyText"/>
      </w:pPr>
      <w:r>
        <w:t>The following topics have been identified as significant to the effectiveness of the Information Security Program.</w:t>
      </w:r>
      <w:r w:rsidR="00491A6D">
        <w:t xml:space="preserve"> </w:t>
      </w:r>
      <w:r w:rsidR="001D48CC">
        <w:t>Following</w:t>
      </w:r>
      <w:r w:rsidR="00491A6D">
        <w:t xml:space="preserve"> is a summary of each topic</w:t>
      </w:r>
      <w:r w:rsidR="001D48CC">
        <w:t>, along with identified deficiencies and recommended improvement plans.</w:t>
      </w:r>
    </w:p>
    <w:p w14:paraId="490356A6" w14:textId="69219AA8" w:rsidR="00491A6D" w:rsidRDefault="00910116" w:rsidP="00491A6D">
      <w:pPr>
        <w:pStyle w:val="Heading4"/>
      </w:pPr>
      <w:r>
        <w:t>Vulnerability &amp; Patch Management</w:t>
      </w:r>
    </w:p>
    <w:p w14:paraId="7E0C4291" w14:textId="4F2CCBC2" w:rsidR="00910116" w:rsidRDefault="00910116" w:rsidP="00491A6D">
      <w:pPr>
        <w:pStyle w:val="BodyText"/>
      </w:pPr>
      <w:r>
        <w:t xml:space="preserve">Vulnerability and patch management is the process of identifying weaknesses in the </w:t>
      </w:r>
      <w:r w:rsidR="00674951">
        <w:t>organization</w:t>
      </w:r>
      <w:r>
        <w:t xml:space="preserve">’s systems and creating a plan to address them in a timely manner. See the </w:t>
      </w:r>
      <w:r w:rsidR="00674951">
        <w:t>organization</w:t>
      </w:r>
      <w:r>
        <w:t>’s “Vulnerability and Patch Management” policy for details.</w:t>
      </w:r>
    </w:p>
    <w:p w14:paraId="20200555" w14:textId="73703FD5" w:rsidR="00491A6D" w:rsidRDefault="00910116" w:rsidP="00491A6D">
      <w:pPr>
        <w:pStyle w:val="BodyText"/>
      </w:pPr>
      <w:r>
        <w:t>Recent security testing revealed the following deficiencies regarding patch management.</w:t>
      </w:r>
    </w:p>
    <w:tbl>
      <w:tblPr>
        <w:tblStyle w:val="TandemTable"/>
        <w:tblW w:w="10080" w:type="dxa"/>
        <w:tblLook w:val="04A0" w:firstRow="1" w:lastRow="0" w:firstColumn="1" w:lastColumn="0" w:noHBand="0" w:noVBand="1"/>
      </w:tblPr>
      <w:tblGrid>
        <w:gridCol w:w="3600"/>
        <w:gridCol w:w="1440"/>
        <w:gridCol w:w="5040"/>
      </w:tblGrid>
      <w:tr w:rsidR="00910116" w14:paraId="77A02002" w14:textId="77777777" w:rsidTr="001D4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7795E5B" w14:textId="1E340C4B" w:rsidR="00910116" w:rsidRDefault="00910116" w:rsidP="00AB2338">
            <w:pPr>
              <w:pStyle w:val="TandemTableHeaderCentered"/>
              <w:jc w:val="left"/>
            </w:pPr>
            <w:r>
              <w:t>Deficiency</w:t>
            </w:r>
          </w:p>
        </w:tc>
        <w:tc>
          <w:tcPr>
            <w:tcW w:w="1440" w:type="dxa"/>
          </w:tcPr>
          <w:p w14:paraId="01E3CBB8" w14:textId="79A0F27C" w:rsidR="00910116" w:rsidRDefault="00910116"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Status</w:t>
            </w:r>
          </w:p>
        </w:tc>
        <w:tc>
          <w:tcPr>
            <w:tcW w:w="5040" w:type="dxa"/>
          </w:tcPr>
          <w:p w14:paraId="56257FAE" w14:textId="59FA8946" w:rsidR="00910116" w:rsidRDefault="001D48CC" w:rsidP="001D48CC">
            <w:pPr>
              <w:pStyle w:val="TandemTableHeaderCentered"/>
              <w:tabs>
                <w:tab w:val="left" w:pos="2130"/>
              </w:tabs>
              <w:jc w:val="left"/>
              <w:cnfStyle w:val="100000000000" w:firstRow="1" w:lastRow="0" w:firstColumn="0" w:lastColumn="0" w:oddVBand="0" w:evenVBand="0" w:oddHBand="0" w:evenHBand="0" w:firstRowFirstColumn="0" w:firstRowLastColumn="0" w:lastRowFirstColumn="0" w:lastRowLastColumn="0"/>
            </w:pPr>
            <w:r>
              <w:t>Response</w:t>
            </w:r>
            <w:r>
              <w:tab/>
            </w:r>
          </w:p>
        </w:tc>
      </w:tr>
      <w:tr w:rsidR="00910116" w14:paraId="4E104EEA" w14:textId="77777777" w:rsidTr="001D4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4F8D8D9" w14:textId="77777777" w:rsidR="00910116" w:rsidRDefault="00910116" w:rsidP="00AB2338">
            <w:pPr>
              <w:pStyle w:val="TableText"/>
            </w:pPr>
          </w:p>
        </w:tc>
        <w:tc>
          <w:tcPr>
            <w:tcW w:w="1440" w:type="dxa"/>
          </w:tcPr>
          <w:p w14:paraId="11DAA0D4" w14:textId="38C0D9D4" w:rsidR="00910116" w:rsidRDefault="001D48CC" w:rsidP="00AB2338">
            <w:pPr>
              <w:pStyle w:val="TableText"/>
              <w:cnfStyle w:val="000000100000" w:firstRow="0" w:lastRow="0" w:firstColumn="0" w:lastColumn="0" w:oddVBand="0" w:evenVBand="0" w:oddHBand="1" w:evenHBand="0" w:firstRowFirstColumn="0" w:firstRowLastColumn="0" w:lastRowFirstColumn="0" w:lastRowLastColumn="0"/>
            </w:pPr>
            <w:r>
              <w:t>Incomplete</w:t>
            </w:r>
          </w:p>
        </w:tc>
        <w:tc>
          <w:tcPr>
            <w:tcW w:w="5040" w:type="dxa"/>
          </w:tcPr>
          <w:p w14:paraId="69A3DADD" w14:textId="1B0B0C11"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p>
        </w:tc>
      </w:tr>
    </w:tbl>
    <w:p w14:paraId="49432D45" w14:textId="23FA7C7D" w:rsidR="008A6D67" w:rsidRDefault="008A6D67" w:rsidP="001D48CC">
      <w:pPr>
        <w:pStyle w:val="Heading4"/>
      </w:pPr>
      <w:r>
        <w:t>Phishing</w:t>
      </w:r>
    </w:p>
    <w:p w14:paraId="58B53164" w14:textId="66D2CCA7" w:rsidR="008A6D67" w:rsidRDefault="008A6D67" w:rsidP="008A6D67">
      <w:pPr>
        <w:pStyle w:val="BodyText"/>
      </w:pPr>
      <w:r>
        <w:t xml:space="preserve">Phishing is a highly prevalent and dangerous form of social engineering. Falling victim to phishing can result in compromised credentials or the introduction of malicious software. Teaching </w:t>
      </w:r>
      <w:r w:rsidR="00674951">
        <w:t>organization</w:t>
      </w:r>
      <w:r>
        <w:t xml:space="preserve"> employees to recognize and correctly respond to phishing is one of the best controls for preventing phishing incidents.</w:t>
      </w:r>
    </w:p>
    <w:p w14:paraId="5817F41D" w14:textId="6A50206A" w:rsidR="008A6D67" w:rsidRDefault="008A6D67" w:rsidP="008A6D67">
      <w:pPr>
        <w:pStyle w:val="BodyText"/>
      </w:pPr>
      <w:r>
        <w:t>The following training was offered on the topic of phishing in the last 12 months.</w:t>
      </w:r>
    </w:p>
    <w:tbl>
      <w:tblPr>
        <w:tblStyle w:val="TandemTable"/>
        <w:tblW w:w="10028" w:type="dxa"/>
        <w:tblLook w:val="0420" w:firstRow="1" w:lastRow="0" w:firstColumn="0" w:lastColumn="0" w:noHBand="0" w:noVBand="1"/>
      </w:tblPr>
      <w:tblGrid>
        <w:gridCol w:w="1800"/>
        <w:gridCol w:w="3240"/>
        <w:gridCol w:w="2495"/>
        <w:gridCol w:w="2493"/>
      </w:tblGrid>
      <w:tr w:rsidR="008A6D67" w14:paraId="2BEF4E31" w14:textId="77777777" w:rsidTr="00AB2338">
        <w:trPr>
          <w:cnfStyle w:val="100000000000" w:firstRow="1" w:lastRow="0" w:firstColumn="0" w:lastColumn="0" w:oddVBand="0" w:evenVBand="0" w:oddHBand="0" w:evenHBand="0" w:firstRowFirstColumn="0" w:firstRowLastColumn="0" w:lastRowFirstColumn="0" w:lastRowLastColumn="0"/>
        </w:trPr>
        <w:tc>
          <w:tcPr>
            <w:tcW w:w="1800" w:type="dxa"/>
          </w:tcPr>
          <w:p w14:paraId="3E6AD569" w14:textId="77777777" w:rsidR="008A6D67" w:rsidRDefault="008A6D67" w:rsidP="00AB2338">
            <w:pPr>
              <w:pStyle w:val="TandemTableHeaderCentered"/>
              <w:jc w:val="left"/>
            </w:pPr>
            <w:r>
              <w:t>Date</w:t>
            </w:r>
          </w:p>
        </w:tc>
        <w:tc>
          <w:tcPr>
            <w:tcW w:w="3240" w:type="dxa"/>
          </w:tcPr>
          <w:p w14:paraId="2389F6D6" w14:textId="77777777" w:rsidR="008A6D67" w:rsidRDefault="008A6D67" w:rsidP="00AB2338">
            <w:pPr>
              <w:pStyle w:val="TandemTableHeaderCentered"/>
              <w:jc w:val="left"/>
            </w:pPr>
            <w:r>
              <w:t>Topic</w:t>
            </w:r>
          </w:p>
        </w:tc>
        <w:tc>
          <w:tcPr>
            <w:tcW w:w="2495" w:type="dxa"/>
          </w:tcPr>
          <w:p w14:paraId="7ECF3379" w14:textId="77777777" w:rsidR="008A6D67" w:rsidRDefault="008A6D67" w:rsidP="00AB2338">
            <w:pPr>
              <w:pStyle w:val="TandemTableHeaderCentered"/>
              <w:jc w:val="left"/>
            </w:pPr>
            <w:r>
              <w:t>Department / Group</w:t>
            </w:r>
          </w:p>
        </w:tc>
        <w:tc>
          <w:tcPr>
            <w:tcW w:w="2493" w:type="dxa"/>
          </w:tcPr>
          <w:p w14:paraId="6DF6B0F3" w14:textId="77777777" w:rsidR="008A6D67" w:rsidRDefault="008A6D67" w:rsidP="00AB2338">
            <w:pPr>
              <w:pStyle w:val="TandemTableHeaderCentered"/>
              <w:jc w:val="left"/>
            </w:pPr>
            <w:r>
              <w:t>Training Completed (%)</w:t>
            </w:r>
          </w:p>
        </w:tc>
      </w:tr>
      <w:tr w:rsidR="008A6D67" w14:paraId="301D0797" w14:textId="77777777" w:rsidTr="00AB2338">
        <w:trPr>
          <w:cnfStyle w:val="000000100000" w:firstRow="0" w:lastRow="0" w:firstColumn="0" w:lastColumn="0" w:oddVBand="0" w:evenVBand="0" w:oddHBand="1" w:evenHBand="0" w:firstRowFirstColumn="0" w:firstRowLastColumn="0" w:lastRowFirstColumn="0" w:lastRowLastColumn="0"/>
        </w:trPr>
        <w:tc>
          <w:tcPr>
            <w:tcW w:w="1800" w:type="dxa"/>
          </w:tcPr>
          <w:p w14:paraId="169787A5" w14:textId="77777777" w:rsidR="008A6D67" w:rsidRDefault="008A6D67" w:rsidP="00AB2338">
            <w:pPr>
              <w:pStyle w:val="TableText"/>
            </w:pPr>
            <w:r>
              <w:t>MM/DD/YYYY</w:t>
            </w:r>
          </w:p>
        </w:tc>
        <w:tc>
          <w:tcPr>
            <w:tcW w:w="3240" w:type="dxa"/>
          </w:tcPr>
          <w:p w14:paraId="4E3B7040" w14:textId="77777777" w:rsidR="008A6D67" w:rsidRDefault="008A6D67" w:rsidP="00AB2338">
            <w:pPr>
              <w:pStyle w:val="TableText"/>
            </w:pPr>
            <w:r>
              <w:t>Name</w:t>
            </w:r>
          </w:p>
        </w:tc>
        <w:tc>
          <w:tcPr>
            <w:tcW w:w="2495" w:type="dxa"/>
          </w:tcPr>
          <w:p w14:paraId="594E20A3" w14:textId="77777777" w:rsidR="008A6D67" w:rsidRDefault="008A6D67" w:rsidP="00AB2338">
            <w:pPr>
              <w:pStyle w:val="TableText"/>
            </w:pPr>
            <w:r>
              <w:t>Name</w:t>
            </w:r>
          </w:p>
        </w:tc>
        <w:tc>
          <w:tcPr>
            <w:tcW w:w="2493" w:type="dxa"/>
          </w:tcPr>
          <w:p w14:paraId="254701CE" w14:textId="77777777" w:rsidR="008A6D67" w:rsidRDefault="008A6D67" w:rsidP="00AB2338">
            <w:pPr>
              <w:pStyle w:val="TableText"/>
            </w:pPr>
            <w:r>
              <w:t>100%</w:t>
            </w:r>
          </w:p>
        </w:tc>
      </w:tr>
    </w:tbl>
    <w:p w14:paraId="492CE36B" w14:textId="288B6A07" w:rsidR="008A6D67" w:rsidRDefault="008A6D67" w:rsidP="008A6D67">
      <w:pPr>
        <w:pStyle w:val="BodyText"/>
      </w:pPr>
      <w:r>
        <w:t xml:space="preserve">Recent security testing revealed the following deficiencies in the </w:t>
      </w:r>
      <w:r w:rsidR="00674951">
        <w:t>organization</w:t>
      </w:r>
      <w:r>
        <w:t>’s training program.</w:t>
      </w:r>
    </w:p>
    <w:tbl>
      <w:tblPr>
        <w:tblStyle w:val="TandemTable"/>
        <w:tblW w:w="10080" w:type="dxa"/>
        <w:tblLook w:val="04A0" w:firstRow="1" w:lastRow="0" w:firstColumn="1" w:lastColumn="0" w:noHBand="0" w:noVBand="1"/>
      </w:tblPr>
      <w:tblGrid>
        <w:gridCol w:w="3600"/>
        <w:gridCol w:w="1440"/>
        <w:gridCol w:w="5040"/>
      </w:tblGrid>
      <w:tr w:rsidR="001D48CC" w14:paraId="781161ED" w14:textId="77777777" w:rsidTr="00AB2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F9FBD67" w14:textId="77777777" w:rsidR="001D48CC" w:rsidRDefault="001D48CC" w:rsidP="00AB2338">
            <w:pPr>
              <w:pStyle w:val="TandemTableHeaderCentered"/>
              <w:jc w:val="left"/>
            </w:pPr>
            <w:r>
              <w:t>Deficiency</w:t>
            </w:r>
          </w:p>
        </w:tc>
        <w:tc>
          <w:tcPr>
            <w:tcW w:w="1440" w:type="dxa"/>
          </w:tcPr>
          <w:p w14:paraId="1E31F2C9" w14:textId="77777777" w:rsidR="001D48CC" w:rsidRDefault="001D48CC"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Status</w:t>
            </w:r>
          </w:p>
        </w:tc>
        <w:tc>
          <w:tcPr>
            <w:tcW w:w="5040" w:type="dxa"/>
          </w:tcPr>
          <w:p w14:paraId="7D3BBEBD" w14:textId="77777777" w:rsidR="001D48CC" w:rsidRDefault="001D48CC" w:rsidP="00AB2338">
            <w:pPr>
              <w:pStyle w:val="TandemTableHeaderCentered"/>
              <w:tabs>
                <w:tab w:val="left" w:pos="2130"/>
              </w:tabs>
              <w:jc w:val="left"/>
              <w:cnfStyle w:val="100000000000" w:firstRow="1" w:lastRow="0" w:firstColumn="0" w:lastColumn="0" w:oddVBand="0" w:evenVBand="0" w:oddHBand="0" w:evenHBand="0" w:firstRowFirstColumn="0" w:firstRowLastColumn="0" w:lastRowFirstColumn="0" w:lastRowLastColumn="0"/>
            </w:pPr>
            <w:r>
              <w:t>Response</w:t>
            </w:r>
            <w:r>
              <w:tab/>
            </w:r>
          </w:p>
        </w:tc>
      </w:tr>
      <w:tr w:rsidR="001D48CC" w14:paraId="73AAFBA9" w14:textId="77777777" w:rsidTr="00AB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DE6B84F" w14:textId="77777777" w:rsidR="001D48CC" w:rsidRDefault="001D48CC" w:rsidP="00AB2338">
            <w:pPr>
              <w:pStyle w:val="TableText"/>
            </w:pPr>
          </w:p>
        </w:tc>
        <w:tc>
          <w:tcPr>
            <w:tcW w:w="1440" w:type="dxa"/>
          </w:tcPr>
          <w:p w14:paraId="2739883E" w14:textId="77777777" w:rsidR="001D48CC" w:rsidRDefault="001D48CC" w:rsidP="00AB2338">
            <w:pPr>
              <w:pStyle w:val="TableText"/>
              <w:cnfStyle w:val="000000100000" w:firstRow="0" w:lastRow="0" w:firstColumn="0" w:lastColumn="0" w:oddVBand="0" w:evenVBand="0" w:oddHBand="1" w:evenHBand="0" w:firstRowFirstColumn="0" w:firstRowLastColumn="0" w:lastRowFirstColumn="0" w:lastRowLastColumn="0"/>
            </w:pPr>
            <w:r>
              <w:t>Incomplete</w:t>
            </w:r>
          </w:p>
        </w:tc>
        <w:tc>
          <w:tcPr>
            <w:tcW w:w="5040" w:type="dxa"/>
          </w:tcPr>
          <w:p w14:paraId="652C6852" w14:textId="77777777" w:rsidR="001D48CC" w:rsidRDefault="001D48CC" w:rsidP="00AB2338">
            <w:pPr>
              <w:pStyle w:val="TableText"/>
              <w:cnfStyle w:val="000000100000" w:firstRow="0" w:lastRow="0" w:firstColumn="0" w:lastColumn="0" w:oddVBand="0" w:evenVBand="0" w:oddHBand="1" w:evenHBand="0" w:firstRowFirstColumn="0" w:firstRowLastColumn="0" w:lastRowFirstColumn="0" w:lastRowLastColumn="0"/>
            </w:pPr>
          </w:p>
        </w:tc>
      </w:tr>
    </w:tbl>
    <w:p w14:paraId="7B7F1FCA" w14:textId="46306298" w:rsidR="00910116" w:rsidRDefault="00910116" w:rsidP="00910116">
      <w:pPr>
        <w:pStyle w:val="Heading4"/>
      </w:pPr>
      <w:r>
        <w:t>Malicious Software</w:t>
      </w:r>
    </w:p>
    <w:p w14:paraId="56F36FA2" w14:textId="3CEE3F99" w:rsidR="00910116" w:rsidRDefault="00910116" w:rsidP="00910116">
      <w:pPr>
        <w:pStyle w:val="BodyText"/>
      </w:pPr>
      <w:r>
        <w:t xml:space="preserve">Anti-malware is a program that monitors the </w:t>
      </w:r>
      <w:r w:rsidR="00674951">
        <w:t>organization</w:t>
      </w:r>
      <w:r>
        <w:t xml:space="preserve">’s systems to prevent, detect, and respond to forms of malicious software, including ransomware. See the </w:t>
      </w:r>
      <w:r w:rsidR="00674951">
        <w:t>organization</w:t>
      </w:r>
      <w:r>
        <w:t>’s “Malicious Software Protection” policy for details.</w:t>
      </w:r>
    </w:p>
    <w:p w14:paraId="37EA750C" w14:textId="67CF1971" w:rsidR="00910116" w:rsidRDefault="00910116" w:rsidP="00910116">
      <w:pPr>
        <w:pStyle w:val="BodyText"/>
      </w:pPr>
      <w:r>
        <w:t>The following malicious software incidents have occurred in the last 12 months.</w:t>
      </w:r>
    </w:p>
    <w:tbl>
      <w:tblPr>
        <w:tblStyle w:val="TandemTable"/>
        <w:tblW w:w="10167" w:type="dxa"/>
        <w:tblLook w:val="04A0" w:firstRow="1" w:lastRow="0" w:firstColumn="1" w:lastColumn="0" w:noHBand="0" w:noVBand="1"/>
      </w:tblPr>
      <w:tblGrid>
        <w:gridCol w:w="4180"/>
        <w:gridCol w:w="1546"/>
        <w:gridCol w:w="1512"/>
        <w:gridCol w:w="1512"/>
        <w:gridCol w:w="1417"/>
      </w:tblGrid>
      <w:tr w:rsidR="00910116" w14:paraId="543C473A" w14:textId="77777777" w:rsidTr="00AB2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0" w:type="dxa"/>
          </w:tcPr>
          <w:p w14:paraId="76043968" w14:textId="77777777" w:rsidR="00910116" w:rsidRDefault="00910116" w:rsidP="00AB2338">
            <w:pPr>
              <w:pStyle w:val="TandemTableHeaderCentered"/>
              <w:jc w:val="left"/>
            </w:pPr>
            <w:r>
              <w:lastRenderedPageBreak/>
              <w:t>Incident</w:t>
            </w:r>
          </w:p>
        </w:tc>
        <w:tc>
          <w:tcPr>
            <w:tcW w:w="1546" w:type="dxa"/>
          </w:tcPr>
          <w:p w14:paraId="1B1B2FCA" w14:textId="77777777" w:rsidR="00910116" w:rsidRDefault="00910116"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Severity</w:t>
            </w:r>
          </w:p>
        </w:tc>
        <w:tc>
          <w:tcPr>
            <w:tcW w:w="1512" w:type="dxa"/>
          </w:tcPr>
          <w:p w14:paraId="7D050629" w14:textId="77777777" w:rsidR="00910116" w:rsidRDefault="00910116"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Reported</w:t>
            </w:r>
          </w:p>
        </w:tc>
        <w:tc>
          <w:tcPr>
            <w:tcW w:w="1512" w:type="dxa"/>
          </w:tcPr>
          <w:p w14:paraId="44CA526C" w14:textId="77777777" w:rsidR="00910116" w:rsidRDefault="00910116"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Completed</w:t>
            </w:r>
          </w:p>
        </w:tc>
        <w:tc>
          <w:tcPr>
            <w:tcW w:w="1417" w:type="dxa"/>
          </w:tcPr>
          <w:p w14:paraId="20C8D912" w14:textId="77777777" w:rsidR="00910116" w:rsidRDefault="00910116"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Status</w:t>
            </w:r>
          </w:p>
        </w:tc>
      </w:tr>
      <w:tr w:rsidR="00910116" w14:paraId="34B7FCF7" w14:textId="77777777" w:rsidTr="00AB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0" w:type="dxa"/>
          </w:tcPr>
          <w:p w14:paraId="2785650C" w14:textId="77777777" w:rsidR="00910116" w:rsidRDefault="00910116" w:rsidP="00AB2338">
            <w:pPr>
              <w:pStyle w:val="TableText"/>
            </w:pPr>
            <w:r>
              <w:t>Name</w:t>
            </w:r>
          </w:p>
        </w:tc>
        <w:tc>
          <w:tcPr>
            <w:tcW w:w="1546" w:type="dxa"/>
          </w:tcPr>
          <w:p w14:paraId="43824331"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rsidRPr="002475CD">
              <w:rPr>
                <w:rStyle w:val="ColorDotInlineBlack"/>
              </w:rPr>
              <w:sym w:font="Wingdings" w:char="F06C"/>
            </w:r>
            <w:r>
              <w:t>Extreme</w:t>
            </w:r>
          </w:p>
          <w:p w14:paraId="775893BA"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Red"/>
              </w:rPr>
              <w:sym w:font="Wingdings" w:char="F06C"/>
            </w:r>
            <w:r>
              <w:t>High</w:t>
            </w:r>
          </w:p>
          <w:p w14:paraId="1C283A1D"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Yellow"/>
              </w:rPr>
              <w:sym w:font="Wingdings" w:char="F06C"/>
            </w:r>
            <w:r>
              <w:t>Medium</w:t>
            </w:r>
          </w:p>
          <w:p w14:paraId="4E4A219B"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Green"/>
              </w:rPr>
              <w:sym w:font="Wingdings" w:char="F06C"/>
            </w:r>
            <w:r>
              <w:t>Low</w:t>
            </w:r>
          </w:p>
          <w:p w14:paraId="0CF8248F"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rsidRPr="00541398">
              <w:rPr>
                <w:rStyle w:val="ColorDotInlineBlue"/>
              </w:rPr>
              <w:sym w:font="Wingdings" w:char="F06C"/>
            </w:r>
            <w:r>
              <w:t>Insignificant</w:t>
            </w:r>
          </w:p>
        </w:tc>
        <w:tc>
          <w:tcPr>
            <w:tcW w:w="1512" w:type="dxa"/>
          </w:tcPr>
          <w:p w14:paraId="269F2EFC"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t>MM/DD/YYYY</w:t>
            </w:r>
          </w:p>
        </w:tc>
        <w:tc>
          <w:tcPr>
            <w:tcW w:w="1512" w:type="dxa"/>
          </w:tcPr>
          <w:p w14:paraId="43DA3364"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t>MM/DD/YYYY</w:t>
            </w:r>
          </w:p>
        </w:tc>
        <w:tc>
          <w:tcPr>
            <w:tcW w:w="1417" w:type="dxa"/>
          </w:tcPr>
          <w:p w14:paraId="24F265DC"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t>Open</w:t>
            </w:r>
          </w:p>
          <w:p w14:paraId="023A7D4C"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t>Closed</w:t>
            </w:r>
          </w:p>
          <w:p w14:paraId="18E56DF5" w14:textId="77777777" w:rsidR="00910116" w:rsidRDefault="00910116" w:rsidP="00AB2338">
            <w:pPr>
              <w:pStyle w:val="TableText"/>
              <w:cnfStyle w:val="000000100000" w:firstRow="0" w:lastRow="0" w:firstColumn="0" w:lastColumn="0" w:oddVBand="0" w:evenVBand="0" w:oddHBand="1" w:evenHBand="0" w:firstRowFirstColumn="0" w:firstRowLastColumn="0" w:lastRowFirstColumn="0" w:lastRowLastColumn="0"/>
            </w:pPr>
            <w:r>
              <w:t>Resolved</w:t>
            </w:r>
          </w:p>
        </w:tc>
      </w:tr>
    </w:tbl>
    <w:p w14:paraId="540E7F61" w14:textId="0210B03B" w:rsidR="00910116" w:rsidRDefault="00910116" w:rsidP="00910116">
      <w:pPr>
        <w:pStyle w:val="BodyText"/>
      </w:pPr>
      <w:r>
        <w:t xml:space="preserve">Additionally, recent security testing revealed the following deficiencies regarding the </w:t>
      </w:r>
      <w:r w:rsidR="00674951">
        <w:t>organization</w:t>
      </w:r>
      <w:r>
        <w:t>’s anti-malware implementation.</w:t>
      </w:r>
    </w:p>
    <w:tbl>
      <w:tblPr>
        <w:tblStyle w:val="TandemTable"/>
        <w:tblW w:w="10080" w:type="dxa"/>
        <w:tblLook w:val="04A0" w:firstRow="1" w:lastRow="0" w:firstColumn="1" w:lastColumn="0" w:noHBand="0" w:noVBand="1"/>
      </w:tblPr>
      <w:tblGrid>
        <w:gridCol w:w="3600"/>
        <w:gridCol w:w="1440"/>
        <w:gridCol w:w="5040"/>
      </w:tblGrid>
      <w:tr w:rsidR="001D48CC" w14:paraId="47502F2F" w14:textId="77777777" w:rsidTr="00AB2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417A924" w14:textId="77777777" w:rsidR="001D48CC" w:rsidRDefault="001D48CC" w:rsidP="00AB2338">
            <w:pPr>
              <w:pStyle w:val="TandemTableHeaderCentered"/>
              <w:jc w:val="left"/>
            </w:pPr>
            <w:r>
              <w:t>Deficiency</w:t>
            </w:r>
          </w:p>
        </w:tc>
        <w:tc>
          <w:tcPr>
            <w:tcW w:w="1440" w:type="dxa"/>
          </w:tcPr>
          <w:p w14:paraId="3AC088A5" w14:textId="77777777" w:rsidR="001D48CC" w:rsidRDefault="001D48CC"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Status</w:t>
            </w:r>
          </w:p>
        </w:tc>
        <w:tc>
          <w:tcPr>
            <w:tcW w:w="5040" w:type="dxa"/>
          </w:tcPr>
          <w:p w14:paraId="0746EF1F" w14:textId="77777777" w:rsidR="001D48CC" w:rsidRDefault="001D48CC" w:rsidP="00AB2338">
            <w:pPr>
              <w:pStyle w:val="TandemTableHeaderCentered"/>
              <w:tabs>
                <w:tab w:val="left" w:pos="2130"/>
              </w:tabs>
              <w:jc w:val="left"/>
              <w:cnfStyle w:val="100000000000" w:firstRow="1" w:lastRow="0" w:firstColumn="0" w:lastColumn="0" w:oddVBand="0" w:evenVBand="0" w:oddHBand="0" w:evenHBand="0" w:firstRowFirstColumn="0" w:firstRowLastColumn="0" w:lastRowFirstColumn="0" w:lastRowLastColumn="0"/>
            </w:pPr>
            <w:r>
              <w:t>Response</w:t>
            </w:r>
            <w:r>
              <w:tab/>
            </w:r>
          </w:p>
        </w:tc>
      </w:tr>
      <w:tr w:rsidR="001D48CC" w14:paraId="5967C1F9" w14:textId="77777777" w:rsidTr="00AB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A2EFD61" w14:textId="77777777" w:rsidR="001D48CC" w:rsidRDefault="001D48CC" w:rsidP="00AB2338">
            <w:pPr>
              <w:pStyle w:val="TableText"/>
            </w:pPr>
          </w:p>
        </w:tc>
        <w:tc>
          <w:tcPr>
            <w:tcW w:w="1440" w:type="dxa"/>
          </w:tcPr>
          <w:p w14:paraId="27BB743E" w14:textId="77777777" w:rsidR="001D48CC" w:rsidRDefault="001D48CC" w:rsidP="00AB2338">
            <w:pPr>
              <w:pStyle w:val="TableText"/>
              <w:cnfStyle w:val="000000100000" w:firstRow="0" w:lastRow="0" w:firstColumn="0" w:lastColumn="0" w:oddVBand="0" w:evenVBand="0" w:oddHBand="1" w:evenHBand="0" w:firstRowFirstColumn="0" w:firstRowLastColumn="0" w:lastRowFirstColumn="0" w:lastRowLastColumn="0"/>
            </w:pPr>
            <w:r>
              <w:t>Incomplete</w:t>
            </w:r>
          </w:p>
        </w:tc>
        <w:tc>
          <w:tcPr>
            <w:tcW w:w="5040" w:type="dxa"/>
          </w:tcPr>
          <w:p w14:paraId="5D67279E" w14:textId="77777777" w:rsidR="001D48CC" w:rsidRDefault="001D48CC" w:rsidP="00AB2338">
            <w:pPr>
              <w:pStyle w:val="TableText"/>
              <w:cnfStyle w:val="000000100000" w:firstRow="0" w:lastRow="0" w:firstColumn="0" w:lastColumn="0" w:oddVBand="0" w:evenVBand="0" w:oddHBand="1" w:evenHBand="0" w:firstRowFirstColumn="0" w:firstRowLastColumn="0" w:lastRowFirstColumn="0" w:lastRowLastColumn="0"/>
            </w:pPr>
          </w:p>
        </w:tc>
      </w:tr>
    </w:tbl>
    <w:p w14:paraId="2B260ECC" w14:textId="591E75B4" w:rsidR="00910116" w:rsidRDefault="00C1206D" w:rsidP="00910116">
      <w:pPr>
        <w:pStyle w:val="Heading4"/>
      </w:pPr>
      <w:r>
        <w:t>Asset End-of-Life (</w:t>
      </w:r>
      <w:proofErr w:type="spellStart"/>
      <w:r>
        <w:t>EoL</w:t>
      </w:r>
      <w:proofErr w:type="spellEnd"/>
      <w:r>
        <w:t>)</w:t>
      </w:r>
    </w:p>
    <w:p w14:paraId="18788BEA" w14:textId="5F1897EC" w:rsidR="00C1206D" w:rsidRDefault="00C1206D" w:rsidP="00C1206D">
      <w:pPr>
        <w:pStyle w:val="BodyText"/>
      </w:pPr>
      <w:r>
        <w:t>When an asset reaches its end-of-life (</w:t>
      </w:r>
      <w:proofErr w:type="spellStart"/>
      <w:r>
        <w:t>EoL</w:t>
      </w:r>
      <w:proofErr w:type="spellEnd"/>
      <w:r>
        <w:t xml:space="preserve">), this means the asset has reached the end of its useful life cycle or will no longer be supported by the vendor. When an asset reaches end-of-life, this can present significant security and operational risks to the </w:t>
      </w:r>
      <w:r w:rsidR="00674951">
        <w:t>organization</w:t>
      </w:r>
      <w:r>
        <w:t xml:space="preserve">. See the </w:t>
      </w:r>
      <w:r w:rsidR="00674951">
        <w:t>organization</w:t>
      </w:r>
      <w:r>
        <w:t>’s “IT Asset Management” policy for details.</w:t>
      </w:r>
    </w:p>
    <w:p w14:paraId="128AAF7F" w14:textId="7C8944AC" w:rsidR="00C1206D" w:rsidRDefault="00C1206D" w:rsidP="00C1206D">
      <w:pPr>
        <w:pStyle w:val="BodyText"/>
      </w:pPr>
      <w:r>
        <w:t xml:space="preserve">Recent security testing revealed the following assets are operating past their </w:t>
      </w:r>
      <w:proofErr w:type="spellStart"/>
      <w:r>
        <w:t>EoL</w:t>
      </w:r>
      <w:proofErr w:type="spellEnd"/>
      <w:r>
        <w:t xml:space="preserve"> date.</w:t>
      </w:r>
    </w:p>
    <w:tbl>
      <w:tblPr>
        <w:tblStyle w:val="TandemTable"/>
        <w:tblW w:w="10080" w:type="dxa"/>
        <w:tblLook w:val="04A0" w:firstRow="1" w:lastRow="0" w:firstColumn="1" w:lastColumn="0" w:noHBand="0" w:noVBand="1"/>
      </w:tblPr>
      <w:tblGrid>
        <w:gridCol w:w="3600"/>
        <w:gridCol w:w="1440"/>
        <w:gridCol w:w="5040"/>
      </w:tblGrid>
      <w:tr w:rsidR="001D48CC" w14:paraId="38561074" w14:textId="77777777" w:rsidTr="00AB2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7C7F0D7" w14:textId="77777777" w:rsidR="001D48CC" w:rsidRDefault="001D48CC" w:rsidP="00AB2338">
            <w:pPr>
              <w:pStyle w:val="TandemTableHeaderCentered"/>
              <w:jc w:val="left"/>
            </w:pPr>
            <w:r>
              <w:t>Deficiency</w:t>
            </w:r>
          </w:p>
        </w:tc>
        <w:tc>
          <w:tcPr>
            <w:tcW w:w="1440" w:type="dxa"/>
          </w:tcPr>
          <w:p w14:paraId="2C6F50A2" w14:textId="77777777" w:rsidR="001D48CC" w:rsidRDefault="001D48CC"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Status</w:t>
            </w:r>
          </w:p>
        </w:tc>
        <w:tc>
          <w:tcPr>
            <w:tcW w:w="5040" w:type="dxa"/>
          </w:tcPr>
          <w:p w14:paraId="4575193D" w14:textId="77777777" w:rsidR="001D48CC" w:rsidRDefault="001D48CC" w:rsidP="00AB2338">
            <w:pPr>
              <w:pStyle w:val="TandemTableHeaderCentered"/>
              <w:tabs>
                <w:tab w:val="left" w:pos="2130"/>
              </w:tabs>
              <w:jc w:val="left"/>
              <w:cnfStyle w:val="100000000000" w:firstRow="1" w:lastRow="0" w:firstColumn="0" w:lastColumn="0" w:oddVBand="0" w:evenVBand="0" w:oddHBand="0" w:evenHBand="0" w:firstRowFirstColumn="0" w:firstRowLastColumn="0" w:lastRowFirstColumn="0" w:lastRowLastColumn="0"/>
            </w:pPr>
            <w:r>
              <w:t>Response</w:t>
            </w:r>
            <w:r>
              <w:tab/>
            </w:r>
          </w:p>
        </w:tc>
      </w:tr>
      <w:tr w:rsidR="001D48CC" w14:paraId="3EE23727" w14:textId="77777777" w:rsidTr="00AB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58C1FD11" w14:textId="77777777" w:rsidR="001D48CC" w:rsidRDefault="001D48CC" w:rsidP="00AB2338">
            <w:pPr>
              <w:pStyle w:val="TableText"/>
            </w:pPr>
          </w:p>
        </w:tc>
        <w:tc>
          <w:tcPr>
            <w:tcW w:w="1440" w:type="dxa"/>
          </w:tcPr>
          <w:p w14:paraId="25166798" w14:textId="77777777" w:rsidR="001D48CC" w:rsidRDefault="001D48CC" w:rsidP="00AB2338">
            <w:pPr>
              <w:pStyle w:val="TableText"/>
              <w:cnfStyle w:val="000000100000" w:firstRow="0" w:lastRow="0" w:firstColumn="0" w:lastColumn="0" w:oddVBand="0" w:evenVBand="0" w:oddHBand="1" w:evenHBand="0" w:firstRowFirstColumn="0" w:firstRowLastColumn="0" w:lastRowFirstColumn="0" w:lastRowLastColumn="0"/>
            </w:pPr>
            <w:r>
              <w:t>Incomplete</w:t>
            </w:r>
          </w:p>
        </w:tc>
        <w:tc>
          <w:tcPr>
            <w:tcW w:w="5040" w:type="dxa"/>
          </w:tcPr>
          <w:p w14:paraId="6790F3B4" w14:textId="77777777" w:rsidR="001D48CC" w:rsidRDefault="001D48CC" w:rsidP="00AB2338">
            <w:pPr>
              <w:pStyle w:val="TableText"/>
              <w:cnfStyle w:val="000000100000" w:firstRow="0" w:lastRow="0" w:firstColumn="0" w:lastColumn="0" w:oddVBand="0" w:evenVBand="0" w:oddHBand="1" w:evenHBand="0" w:firstRowFirstColumn="0" w:firstRowLastColumn="0" w:lastRowFirstColumn="0" w:lastRowLastColumn="0"/>
            </w:pPr>
          </w:p>
        </w:tc>
      </w:tr>
    </w:tbl>
    <w:p w14:paraId="535AC416" w14:textId="3151AB01" w:rsidR="004B6E5A" w:rsidRDefault="00F1576C" w:rsidP="004B6E5A">
      <w:pPr>
        <w:pStyle w:val="Heading4"/>
      </w:pPr>
      <w:r>
        <w:t>Other Relevant Topics</w:t>
      </w:r>
    </w:p>
    <w:p w14:paraId="535E3D89" w14:textId="4D16435A" w:rsidR="00F1576C" w:rsidRPr="00F1576C" w:rsidRDefault="00C75ADD" w:rsidP="00F1576C">
      <w:pPr>
        <w:pStyle w:val="BodyText"/>
      </w:pPr>
      <w:r>
        <w:t>[[</w:t>
      </w:r>
      <w:r w:rsidR="00F1576C">
        <w:t>Other relevant topics could include access control, password security, shadow IT,</w:t>
      </w:r>
      <w:r w:rsidR="006E2D6B">
        <w:t xml:space="preserve"> remote access,</w:t>
      </w:r>
      <w:r w:rsidR="00F1576C">
        <w:t xml:space="preserve"> </w:t>
      </w:r>
      <w:r w:rsidR="006E2D6B">
        <w:t xml:space="preserve">monitoring, </w:t>
      </w:r>
      <w:r w:rsidR="001148B0">
        <w:t xml:space="preserve">cloud computing, </w:t>
      </w:r>
      <w:r w:rsidR="006E1035">
        <w:t xml:space="preserve">quantum computing, </w:t>
      </w:r>
      <w:r w:rsidR="00F1576C">
        <w:t>etc.</w:t>
      </w:r>
      <w:r>
        <w:t>]]</w:t>
      </w:r>
    </w:p>
    <w:p w14:paraId="1AAF6F80" w14:textId="6EE45FF9" w:rsidR="00492AFD" w:rsidRDefault="00491A6D" w:rsidP="00240585">
      <w:pPr>
        <w:pStyle w:val="Heading1"/>
      </w:pPr>
      <w:bookmarkStart w:id="11" w:name="_Toc124758360"/>
      <w:r>
        <w:lastRenderedPageBreak/>
        <w:t>Regulatory Updates &amp; Proposed Changes</w:t>
      </w:r>
      <w:bookmarkEnd w:id="11"/>
    </w:p>
    <w:p w14:paraId="3642714E" w14:textId="77777777" w:rsidR="00491A6D" w:rsidRDefault="00491A6D" w:rsidP="00491A6D">
      <w:pPr>
        <w:pStyle w:val="Heading4"/>
      </w:pPr>
      <w:r>
        <w:t>Regulatory Updates</w:t>
      </w:r>
    </w:p>
    <w:p w14:paraId="2E019467" w14:textId="1FA2D72E" w:rsidR="00491A6D" w:rsidRDefault="00491A6D" w:rsidP="00491A6D">
      <w:pPr>
        <w:pStyle w:val="BodyText"/>
      </w:pPr>
      <w:r>
        <w:t xml:space="preserve">Following is a list of new federal and/or state information security related regulations and guidance issued within the last 12 months, along with a summary of the </w:t>
      </w:r>
      <w:r w:rsidR="00674951">
        <w:t>organization</w:t>
      </w:r>
      <w:r>
        <w:t>’s responses.</w:t>
      </w:r>
    </w:p>
    <w:tbl>
      <w:tblPr>
        <w:tblStyle w:val="TandemTable"/>
        <w:tblW w:w="10065" w:type="dxa"/>
        <w:tblLook w:val="04A0" w:firstRow="1" w:lastRow="0" w:firstColumn="1" w:lastColumn="0" w:noHBand="0" w:noVBand="1"/>
      </w:tblPr>
      <w:tblGrid>
        <w:gridCol w:w="3355"/>
        <w:gridCol w:w="6710"/>
      </w:tblGrid>
      <w:tr w:rsidR="00491A6D" w14:paraId="365FBFFA" w14:textId="77777777" w:rsidTr="00AB2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0DA70FCF" w14:textId="77777777" w:rsidR="00491A6D" w:rsidRDefault="00491A6D" w:rsidP="00AB2338">
            <w:pPr>
              <w:pStyle w:val="TandemTableHeaderCentered"/>
              <w:jc w:val="left"/>
            </w:pPr>
            <w:r>
              <w:t>Change</w:t>
            </w:r>
          </w:p>
        </w:tc>
        <w:tc>
          <w:tcPr>
            <w:tcW w:w="6710" w:type="dxa"/>
          </w:tcPr>
          <w:p w14:paraId="5D162A40" w14:textId="77777777" w:rsidR="00491A6D" w:rsidRDefault="00491A6D" w:rsidP="00AB2338">
            <w:pPr>
              <w:pStyle w:val="TandemTableHeaderCentered"/>
              <w:jc w:val="left"/>
              <w:cnfStyle w:val="100000000000" w:firstRow="1" w:lastRow="0" w:firstColumn="0" w:lastColumn="0" w:oddVBand="0" w:evenVBand="0" w:oddHBand="0" w:evenHBand="0" w:firstRowFirstColumn="0" w:firstRowLastColumn="0" w:lastRowFirstColumn="0" w:lastRowLastColumn="0"/>
            </w:pPr>
            <w:r>
              <w:t>Notes</w:t>
            </w:r>
          </w:p>
        </w:tc>
      </w:tr>
      <w:tr w:rsidR="00491A6D" w14:paraId="113095EE" w14:textId="77777777" w:rsidTr="00AB2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1254B4C9" w14:textId="77777777" w:rsidR="00491A6D" w:rsidRDefault="00491A6D" w:rsidP="00AB2338">
            <w:pPr>
              <w:pStyle w:val="TableText"/>
            </w:pPr>
          </w:p>
        </w:tc>
        <w:tc>
          <w:tcPr>
            <w:tcW w:w="6710" w:type="dxa"/>
          </w:tcPr>
          <w:p w14:paraId="56A84A20" w14:textId="77777777" w:rsidR="00491A6D" w:rsidRDefault="00491A6D" w:rsidP="00AB2338">
            <w:pPr>
              <w:pStyle w:val="TableText"/>
              <w:cnfStyle w:val="000000100000" w:firstRow="0" w:lastRow="0" w:firstColumn="0" w:lastColumn="0" w:oddVBand="0" w:evenVBand="0" w:oddHBand="1" w:evenHBand="0" w:firstRowFirstColumn="0" w:firstRowLastColumn="0" w:lastRowFirstColumn="0" w:lastRowLastColumn="0"/>
            </w:pPr>
          </w:p>
        </w:tc>
      </w:tr>
    </w:tbl>
    <w:p w14:paraId="646EA5F5" w14:textId="5595947D" w:rsidR="00812520" w:rsidRDefault="00812520" w:rsidP="00812520">
      <w:pPr>
        <w:pStyle w:val="Heading4"/>
      </w:pPr>
      <w:r>
        <w:t>Proposed Changes</w:t>
      </w:r>
    </w:p>
    <w:p w14:paraId="0924E1CA" w14:textId="1F24C7B2" w:rsidR="00491A6D" w:rsidRPr="00491A6D" w:rsidRDefault="00491A6D" w:rsidP="00491A6D">
      <w:pPr>
        <w:pStyle w:val="BodyText"/>
      </w:pPr>
      <w:r>
        <w:t>Based on a review of the Information Security Program, technological advances, and recent regulatory updates, the following changes are recommended.</w:t>
      </w:r>
    </w:p>
    <w:tbl>
      <w:tblPr>
        <w:tblStyle w:val="TandemTable"/>
        <w:tblW w:w="10065" w:type="dxa"/>
        <w:tblLook w:val="04A0" w:firstRow="1" w:lastRow="0" w:firstColumn="1" w:lastColumn="0" w:noHBand="0" w:noVBand="1"/>
      </w:tblPr>
      <w:tblGrid>
        <w:gridCol w:w="3355"/>
        <w:gridCol w:w="6710"/>
      </w:tblGrid>
      <w:tr w:rsidR="00240585" w14:paraId="7F5092DC" w14:textId="77777777" w:rsidTr="00FD5B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3371DEE2" w14:textId="21F0313B" w:rsidR="00240585" w:rsidRDefault="00812520" w:rsidP="00FD5B0F">
            <w:pPr>
              <w:pStyle w:val="TandemTableHeaderCentered"/>
              <w:jc w:val="left"/>
            </w:pPr>
            <w:r>
              <w:t>Change</w:t>
            </w:r>
          </w:p>
        </w:tc>
        <w:tc>
          <w:tcPr>
            <w:tcW w:w="6710" w:type="dxa"/>
          </w:tcPr>
          <w:p w14:paraId="32804E82" w14:textId="77777777" w:rsidR="00240585" w:rsidRDefault="00240585" w:rsidP="00FD5B0F">
            <w:pPr>
              <w:pStyle w:val="TandemTableHeaderCentered"/>
              <w:jc w:val="left"/>
              <w:cnfStyle w:val="100000000000" w:firstRow="1" w:lastRow="0" w:firstColumn="0" w:lastColumn="0" w:oddVBand="0" w:evenVBand="0" w:oddHBand="0" w:evenHBand="0" w:firstRowFirstColumn="0" w:firstRowLastColumn="0" w:lastRowFirstColumn="0" w:lastRowLastColumn="0"/>
            </w:pPr>
            <w:r>
              <w:t>Notes</w:t>
            </w:r>
          </w:p>
        </w:tc>
      </w:tr>
      <w:tr w:rsidR="00240585" w14:paraId="7A22894E" w14:textId="77777777" w:rsidTr="00FD5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Pr>
          <w:p w14:paraId="511F069F" w14:textId="5FE5C6BD" w:rsidR="00240585" w:rsidRDefault="00240585" w:rsidP="00FD5B0F">
            <w:pPr>
              <w:pStyle w:val="TableText"/>
            </w:pPr>
          </w:p>
        </w:tc>
        <w:tc>
          <w:tcPr>
            <w:tcW w:w="6710" w:type="dxa"/>
          </w:tcPr>
          <w:p w14:paraId="2E4DCF9D" w14:textId="77777777" w:rsidR="00240585" w:rsidRDefault="00240585" w:rsidP="00FD5B0F">
            <w:pPr>
              <w:pStyle w:val="TableText"/>
              <w:cnfStyle w:val="000000100000" w:firstRow="0" w:lastRow="0" w:firstColumn="0" w:lastColumn="0" w:oddVBand="0" w:evenVBand="0" w:oddHBand="1" w:evenHBand="0" w:firstRowFirstColumn="0" w:firstRowLastColumn="0" w:lastRowFirstColumn="0" w:lastRowLastColumn="0"/>
            </w:pPr>
          </w:p>
        </w:tc>
      </w:tr>
    </w:tbl>
    <w:p w14:paraId="6227176C" w14:textId="7FC88DC5" w:rsidR="00812520" w:rsidRDefault="009E57C0" w:rsidP="009E57C0">
      <w:pPr>
        <w:pStyle w:val="Heading1"/>
      </w:pPr>
      <w:bookmarkStart w:id="12" w:name="_Toc124758361"/>
      <w:r>
        <w:lastRenderedPageBreak/>
        <w:t>Request for Approval</w:t>
      </w:r>
      <w:bookmarkEnd w:id="12"/>
    </w:p>
    <w:p w14:paraId="4BF3C8F5" w14:textId="10592753" w:rsidR="009E57C0" w:rsidRDefault="009E57C0" w:rsidP="009E57C0">
      <w:pPr>
        <w:pStyle w:val="BodyText"/>
      </w:pPr>
      <w:r>
        <w:t>Management requests approval from the Board of Directors for the following items.</w:t>
      </w:r>
    </w:p>
    <w:p w14:paraId="474648DC" w14:textId="5EACE801" w:rsidR="009E57C0" w:rsidRDefault="009E57C0" w:rsidP="009E57C0">
      <w:pPr>
        <w:pStyle w:val="BodyText"/>
        <w:numPr>
          <w:ilvl w:val="0"/>
          <w:numId w:val="47"/>
        </w:numPr>
      </w:pPr>
      <w:r>
        <w:t>Appointment of the Information Security Officer</w:t>
      </w:r>
    </w:p>
    <w:p w14:paraId="2A4D4701" w14:textId="30B1ADE1" w:rsidR="009E57C0" w:rsidRDefault="009E57C0" w:rsidP="009E57C0">
      <w:pPr>
        <w:pStyle w:val="BodyText"/>
        <w:numPr>
          <w:ilvl w:val="0"/>
          <w:numId w:val="47"/>
        </w:numPr>
      </w:pPr>
      <w:r>
        <w:t>Committee and Team Members</w:t>
      </w:r>
    </w:p>
    <w:p w14:paraId="2B6865A2" w14:textId="5C2E8A9F" w:rsidR="009E57C0" w:rsidRDefault="009E57C0" w:rsidP="009E57C0">
      <w:pPr>
        <w:pStyle w:val="BodyText"/>
        <w:numPr>
          <w:ilvl w:val="0"/>
          <w:numId w:val="47"/>
        </w:numPr>
      </w:pPr>
      <w:r>
        <w:t>The Information Security Program Document</w:t>
      </w:r>
    </w:p>
    <w:p w14:paraId="01BC3BC3" w14:textId="77777777" w:rsidR="009E57C0" w:rsidRDefault="009E57C0" w:rsidP="009E57C0">
      <w:pPr>
        <w:pStyle w:val="BodyText"/>
        <w:numPr>
          <w:ilvl w:val="0"/>
          <w:numId w:val="47"/>
        </w:numPr>
      </w:pPr>
      <w:r>
        <w:t>The Information Security Risk Assessment</w:t>
      </w:r>
    </w:p>
    <w:p w14:paraId="0088CBA2" w14:textId="5252F5E6" w:rsidR="009E57C0" w:rsidRDefault="009E57C0" w:rsidP="009E57C0">
      <w:pPr>
        <w:pStyle w:val="BodyText"/>
        <w:numPr>
          <w:ilvl w:val="0"/>
          <w:numId w:val="47"/>
        </w:numPr>
      </w:pPr>
      <w:r>
        <w:t>The Additional Risk Assessments</w:t>
      </w:r>
    </w:p>
    <w:p w14:paraId="16C43790" w14:textId="6E39DAF5" w:rsidR="009E57C0" w:rsidRDefault="009E57C0" w:rsidP="009E57C0">
      <w:pPr>
        <w:pStyle w:val="BodyText"/>
        <w:numPr>
          <w:ilvl w:val="0"/>
          <w:numId w:val="47"/>
        </w:numPr>
      </w:pPr>
      <w:r>
        <w:t>The Information Security Policies</w:t>
      </w:r>
    </w:p>
    <w:p w14:paraId="3C91E396" w14:textId="4C50594A" w:rsidR="009E57C0" w:rsidRDefault="009E57C0" w:rsidP="009E57C0">
      <w:pPr>
        <w:pStyle w:val="BodyText"/>
        <w:numPr>
          <w:ilvl w:val="0"/>
          <w:numId w:val="47"/>
        </w:numPr>
      </w:pPr>
      <w:r>
        <w:t>The Business Continuity Plan (BCP)</w:t>
      </w:r>
    </w:p>
    <w:p w14:paraId="10AB9387" w14:textId="2C25FA06" w:rsidR="009E57C0" w:rsidRPr="009E57C0" w:rsidRDefault="009E57C0" w:rsidP="009E57C0">
      <w:pPr>
        <w:pStyle w:val="BodyText"/>
        <w:numPr>
          <w:ilvl w:val="0"/>
          <w:numId w:val="47"/>
        </w:numPr>
      </w:pPr>
      <w:r>
        <w:t>The Incident Response Plan (IRP)</w:t>
      </w:r>
    </w:p>
    <w:sectPr w:rsidR="009E57C0" w:rsidRPr="009E57C0" w:rsidSect="00F9649D">
      <w:footerReference w:type="default" r:id="rId10"/>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C08F" w14:textId="77777777" w:rsidR="00BE2C3B" w:rsidRDefault="00BE2C3B" w:rsidP="0058426F">
      <w:r>
        <w:separator/>
      </w:r>
    </w:p>
  </w:endnote>
  <w:endnote w:type="continuationSeparator" w:id="0">
    <w:p w14:paraId="50C596E1" w14:textId="77777777" w:rsidR="00BE2C3B" w:rsidRDefault="00BE2C3B" w:rsidP="0058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A20" w14:textId="3431C474" w:rsidR="00BE2C3B" w:rsidRDefault="00BE2C3B" w:rsidP="00F9649D">
    <w:pPr>
      <w:pStyle w:val="Footer"/>
      <w:pBdr>
        <w:top w:val="single" w:sz="4" w:space="7" w:color="E4E4E7"/>
      </w:pBdr>
      <w:tabs>
        <w:tab w:val="clear" w:pos="4320"/>
        <w:tab w:val="clear" w:pos="8640"/>
        <w:tab w:val="right" w:pos="10080"/>
      </w:tabs>
      <w:spacing w:before="240"/>
      <w:rPr>
        <w:rStyle w:val="PageNumber"/>
        <w:color w:val="797A86"/>
        <w:sz w:val="24"/>
      </w:rPr>
    </w:pPr>
    <w:r>
      <w:rPr>
        <w:color w:val="808080" w:themeColor="background1" w:themeShade="80"/>
      </w:rPr>
      <w:t xml:space="preserve">Information Security Program – </w:t>
    </w:r>
    <w:r w:rsidR="00674951">
      <w:rPr>
        <w:color w:val="808080" w:themeColor="background1" w:themeShade="80"/>
      </w:rPr>
      <w:t>[[Organization Name]]</w:t>
    </w:r>
    <w:r>
      <w:tab/>
    </w:r>
    <w:r>
      <w:rPr>
        <w:rStyle w:val="PageNumber"/>
        <w:color w:val="797A86"/>
      </w:rPr>
      <w:fldChar w:fldCharType="begin"/>
    </w:r>
    <w:r>
      <w:rPr>
        <w:rStyle w:val="PageNumber"/>
        <w:color w:val="797A86"/>
      </w:rPr>
      <w:instrText xml:space="preserve"> PAGE </w:instrText>
    </w:r>
    <w:r>
      <w:rPr>
        <w:rStyle w:val="PageNumber"/>
        <w:color w:val="797A86"/>
      </w:rPr>
      <w:fldChar w:fldCharType="separate"/>
    </w:r>
    <w:r>
      <w:rPr>
        <w:rStyle w:val="PageNumber"/>
        <w:noProof/>
        <w:color w:val="797A86"/>
      </w:rPr>
      <w:t>2</w:t>
    </w:r>
    <w:r>
      <w:rPr>
        <w:rStyle w:val="PageNumber"/>
        <w:color w:val="797A86"/>
      </w:rPr>
      <w:fldChar w:fldCharType="end"/>
    </w:r>
  </w:p>
  <w:p w14:paraId="1F0CCF86" w14:textId="10CC7CF7" w:rsidR="00BE2C3B" w:rsidRPr="003D2B48" w:rsidRDefault="00BE2C3B" w:rsidP="00F9649D">
    <w:pPr>
      <w:pStyle w:val="Footer"/>
      <w:pBdr>
        <w:top w:val="single" w:sz="4" w:space="7" w:color="E4E4E7"/>
      </w:pBdr>
      <w:tabs>
        <w:tab w:val="clear" w:pos="4320"/>
        <w:tab w:val="clear" w:pos="8640"/>
        <w:tab w:val="left" w:pos="1710"/>
        <w:tab w:val="right" w:pos="10080"/>
      </w:tabs>
      <w:spacing w:before="180"/>
      <w:rPr>
        <w:rStyle w:val="PageNumber"/>
        <w:color w:val="C7C7CB"/>
        <w:sz w:val="16"/>
        <w:szCs w:val="16"/>
      </w:rPr>
    </w:pPr>
    <w:r>
      <w:rPr>
        <w:color w:val="C7C7CB"/>
        <w:sz w:val="16"/>
        <w:szCs w:val="16"/>
      </w:rPr>
      <w:t>Copyright © 202</w:t>
    </w:r>
    <w:r w:rsidR="003D2B48">
      <w:rPr>
        <w:color w:val="C7C7CB"/>
        <w:sz w:val="16"/>
        <w:szCs w:val="16"/>
      </w:rPr>
      <w:t>3</w:t>
    </w:r>
    <w:r>
      <w:rPr>
        <w:rStyle w:val="PageNumber"/>
        <w:color w:val="C7C7CB"/>
        <w:sz w:val="16"/>
        <w:szCs w:val="16"/>
      </w:rPr>
      <w:tab/>
      <w:t>Confidential - Internal Use Only</w:t>
    </w:r>
    <w:r>
      <w:rPr>
        <w:rStyle w:val="PageNumber"/>
        <w:color w:val="C7C7CB"/>
        <w:sz w:val="16"/>
        <w:szCs w:val="16"/>
      </w:rPr>
      <w:tab/>
    </w:r>
    <w:r w:rsidR="002E5512">
      <w:rPr>
        <w:rStyle w:val="PageNumber"/>
        <w:color w:val="C7C7CB"/>
        <w:sz w:val="16"/>
        <w:szCs w:val="16"/>
      </w:rPr>
      <w:t>Generated</w:t>
    </w:r>
    <w:r>
      <w:rPr>
        <w:rStyle w:val="PageNumber"/>
        <w:color w:val="C7C7CB"/>
        <w:sz w:val="16"/>
        <w:szCs w:val="16"/>
      </w:rPr>
      <w:t xml:space="preserve"> by Tandem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C592" w14:textId="77777777" w:rsidR="00BE2C3B" w:rsidRDefault="00BE2C3B" w:rsidP="0058426F">
      <w:r>
        <w:separator/>
      </w:r>
    </w:p>
  </w:footnote>
  <w:footnote w:type="continuationSeparator" w:id="0">
    <w:p w14:paraId="52EF8606" w14:textId="77777777" w:rsidR="00BE2C3B" w:rsidRDefault="00BE2C3B" w:rsidP="0058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CEA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54D1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F064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5623E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DC01CA"/>
    <w:lvl w:ilvl="0">
      <w:start w:val="1"/>
      <w:numFmt w:val="decimal"/>
      <w:lvlText w:val="%1."/>
      <w:lvlJc w:val="left"/>
      <w:pPr>
        <w:tabs>
          <w:tab w:val="num" w:pos="360"/>
        </w:tabs>
        <w:ind w:left="360" w:hanging="360"/>
      </w:pPr>
    </w:lvl>
  </w:abstractNum>
  <w:abstractNum w:abstractNumId="5" w15:restartNumberingAfterBreak="0">
    <w:nsid w:val="02D9790C"/>
    <w:multiLevelType w:val="hybridMultilevel"/>
    <w:tmpl w:val="09D2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3561CD"/>
    <w:multiLevelType w:val="hybridMultilevel"/>
    <w:tmpl w:val="69F41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733C9C"/>
    <w:multiLevelType w:val="multilevel"/>
    <w:tmpl w:val="20A6C084"/>
    <w:lvl w:ilvl="0">
      <w:start w:val="1"/>
      <w:numFmt w:val="decimal"/>
      <w:pStyle w:val="Heading1"/>
      <w:lvlText w:val="%1"/>
      <w:lvlJc w:val="left"/>
      <w:pPr>
        <w:tabs>
          <w:tab w:val="num" w:pos="720"/>
        </w:tabs>
        <w:ind w:left="0" w:firstLine="0"/>
      </w:pPr>
      <w:rPr>
        <w:rFonts w:hint="default"/>
        <w:sz w:val="40"/>
      </w:rPr>
    </w:lvl>
    <w:lvl w:ilvl="1">
      <w:start w:val="1"/>
      <w:numFmt w:val="decimal"/>
      <w:pStyle w:val="Heading2"/>
      <w:lvlText w:val="%1.%2"/>
      <w:lvlJc w:val="left"/>
      <w:pPr>
        <w:tabs>
          <w:tab w:val="num" w:pos="720"/>
        </w:tabs>
        <w:ind w:left="0" w:firstLine="0"/>
      </w:pPr>
      <w:rPr>
        <w:rFonts w:hint="default"/>
        <w:sz w:val="34"/>
      </w:rPr>
    </w:lvl>
    <w:lvl w:ilvl="2">
      <w:start w:val="1"/>
      <w:numFmt w:val="decimal"/>
      <w:pStyle w:val="Heading3"/>
      <w:lvlText w:val="%1.%2.%3"/>
      <w:lvlJc w:val="left"/>
      <w:pPr>
        <w:tabs>
          <w:tab w:val="num" w:pos="720"/>
        </w:tabs>
        <w:ind w:left="0" w:firstLine="0"/>
      </w:pPr>
      <w:rPr>
        <w:rFonts w:ascii="Arial" w:hAnsi="Arial" w:cs="Times New Roman" w:hint="default"/>
        <w:b w:val="0"/>
        <w:bCs w:val="0"/>
        <w:i w:val="0"/>
        <w:iCs w:val="0"/>
        <w:caps w:val="0"/>
        <w:smallCaps w:val="0"/>
        <w:strike w:val="0"/>
        <w:dstrike w:val="0"/>
        <w:noProof w:val="0"/>
        <w:vanish w:val="0"/>
        <w:spacing w:val="0"/>
        <w:kern w:val="0"/>
        <w:position w:val="0"/>
        <w:sz w:val="30"/>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720"/>
        </w:tabs>
        <w:ind w:left="0" w:firstLine="0"/>
      </w:pPr>
      <w:rPr>
        <w:rFonts w:hint="default"/>
      </w:rPr>
    </w:lvl>
    <w:lvl w:ilvl="6">
      <w:start w:val="1"/>
      <w:numFmt w:val="decimal"/>
      <w:lvlText w:val="%1.%2.%3.%4.%5.%6.%7."/>
      <w:lvlJc w:val="left"/>
      <w:pPr>
        <w:tabs>
          <w:tab w:val="num" w:pos="720"/>
        </w:tabs>
        <w:ind w:left="0" w:firstLine="0"/>
      </w:pPr>
      <w:rPr>
        <w:rFonts w:hint="default"/>
      </w:rPr>
    </w:lvl>
    <w:lvl w:ilvl="7">
      <w:start w:val="1"/>
      <w:numFmt w:val="decimal"/>
      <w:lvlText w:val="%1.%2.%3.%4.%5.%6.%7.%8."/>
      <w:lvlJc w:val="left"/>
      <w:pPr>
        <w:tabs>
          <w:tab w:val="num" w:pos="720"/>
        </w:tabs>
        <w:ind w:left="0" w:firstLine="0"/>
      </w:pPr>
      <w:rPr>
        <w:rFonts w:hint="default"/>
      </w:rPr>
    </w:lvl>
    <w:lvl w:ilvl="8">
      <w:start w:val="1"/>
      <w:numFmt w:val="decimal"/>
      <w:lvlText w:val="%1.%2.%3.%4.%5.%6.%7.%8.%9."/>
      <w:lvlJc w:val="left"/>
      <w:pPr>
        <w:tabs>
          <w:tab w:val="num" w:pos="720"/>
        </w:tabs>
        <w:ind w:left="0" w:firstLine="0"/>
      </w:pPr>
      <w:rPr>
        <w:rFonts w:hint="default"/>
      </w:rPr>
    </w:lvl>
  </w:abstractNum>
  <w:abstractNum w:abstractNumId="8" w15:restartNumberingAfterBreak="0">
    <w:nsid w:val="06DC4F0A"/>
    <w:multiLevelType w:val="hybridMultilevel"/>
    <w:tmpl w:val="0F60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C513E6"/>
    <w:multiLevelType w:val="hybridMultilevel"/>
    <w:tmpl w:val="C17C5DB4"/>
    <w:lvl w:ilvl="0" w:tplc="30F242FC">
      <w:start w:val="1"/>
      <w:numFmt w:val="bullet"/>
      <w:pStyle w:val="QuoteListBullet3"/>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0F420348"/>
    <w:multiLevelType w:val="hybridMultilevel"/>
    <w:tmpl w:val="240A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232C6"/>
    <w:multiLevelType w:val="hybridMultilevel"/>
    <w:tmpl w:val="327A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77F33"/>
    <w:multiLevelType w:val="hybridMultilevel"/>
    <w:tmpl w:val="452C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735FF"/>
    <w:multiLevelType w:val="hybridMultilevel"/>
    <w:tmpl w:val="5FC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25453"/>
    <w:multiLevelType w:val="hybridMultilevel"/>
    <w:tmpl w:val="6F78A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D3BE8"/>
    <w:multiLevelType w:val="hybridMultilevel"/>
    <w:tmpl w:val="85861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95603"/>
    <w:multiLevelType w:val="hybridMultilevel"/>
    <w:tmpl w:val="0296AF24"/>
    <w:lvl w:ilvl="0" w:tplc="17546070">
      <w:start w:val="1"/>
      <w:numFmt w:val="lowerRoman"/>
      <w:pStyle w:val="QuoteOL3"/>
      <w:lvlText w:val="%1."/>
      <w:lvlJc w:val="left"/>
      <w:pPr>
        <w:ind w:left="3312" w:hanging="36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7" w15:restartNumberingAfterBreak="0">
    <w:nsid w:val="23720727"/>
    <w:multiLevelType w:val="hybridMultilevel"/>
    <w:tmpl w:val="18C0E808"/>
    <w:lvl w:ilvl="0" w:tplc="6D5E2F04">
      <w:start w:val="1"/>
      <w:numFmt w:val="bullet"/>
      <w:pStyle w:val="TableListBullet"/>
      <w:lvlText w:val=""/>
      <w:lvlJc w:val="left"/>
      <w:pPr>
        <w:ind w:left="475" w:hanging="360"/>
      </w:pPr>
      <w:rPr>
        <w:rFonts w:ascii="Symbol" w:hAnsi="Symbol" w:hint="default"/>
      </w:rPr>
    </w:lvl>
    <w:lvl w:ilvl="1" w:tplc="FAA66DEC">
      <w:start w:val="1"/>
      <w:numFmt w:val="bullet"/>
      <w:pStyle w:val="TableListBullet2"/>
      <w:lvlText w:val="o"/>
      <w:lvlJc w:val="left"/>
      <w:pPr>
        <w:ind w:left="1195" w:hanging="360"/>
      </w:pPr>
      <w:rPr>
        <w:rFonts w:ascii="Courier New" w:hAnsi="Courier New" w:cs="Courier New" w:hint="default"/>
      </w:rPr>
    </w:lvl>
    <w:lvl w:ilvl="2" w:tplc="07440E76">
      <w:start w:val="1"/>
      <w:numFmt w:val="bullet"/>
      <w:pStyle w:val="TableListBullet3"/>
      <w:lvlText w:val=""/>
      <w:lvlJc w:val="left"/>
      <w:pPr>
        <w:ind w:left="1915" w:hanging="360"/>
      </w:pPr>
      <w:rPr>
        <w:rFonts w:ascii="Wingdings" w:hAnsi="Wingdings" w:hint="default"/>
      </w:rPr>
    </w:lvl>
    <w:lvl w:ilvl="3" w:tplc="39DC0E58">
      <w:start w:val="1"/>
      <w:numFmt w:val="bullet"/>
      <w:pStyle w:val="TableListBullet4"/>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8" w15:restartNumberingAfterBreak="0">
    <w:nsid w:val="27936C05"/>
    <w:multiLevelType w:val="hybridMultilevel"/>
    <w:tmpl w:val="B306A3DC"/>
    <w:lvl w:ilvl="0" w:tplc="BF12C6E8">
      <w:start w:val="1"/>
      <w:numFmt w:val="lowerLetter"/>
      <w:pStyle w:val="OL5"/>
      <w:lvlText w:val="%1."/>
      <w:lvlJc w:val="left"/>
      <w:pPr>
        <w:ind w:left="2664" w:hanging="360"/>
      </w:pPr>
      <w:rPr>
        <w:rFonts w:ascii="Arial" w:hAnsi="Arial" w:hint="default"/>
        <w:b w:val="0"/>
        <w:i w:val="0"/>
        <w:color w:val="auto"/>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295A1362"/>
    <w:multiLevelType w:val="hybridMultilevel"/>
    <w:tmpl w:val="7B2E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34BF7"/>
    <w:multiLevelType w:val="hybridMultilevel"/>
    <w:tmpl w:val="1F9E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3B6F3A"/>
    <w:multiLevelType w:val="hybridMultilevel"/>
    <w:tmpl w:val="9628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B0BA5"/>
    <w:multiLevelType w:val="hybridMultilevel"/>
    <w:tmpl w:val="A5BCAF58"/>
    <w:lvl w:ilvl="0" w:tplc="B0F2EAF0">
      <w:start w:val="1"/>
      <w:numFmt w:val="decimal"/>
      <w:pStyle w:val="TableOL1"/>
      <w:lvlText w:val="%1."/>
      <w:lvlJc w:val="left"/>
      <w:pPr>
        <w:ind w:left="475" w:hanging="360"/>
      </w:pPr>
      <w:rPr>
        <w:rFonts w:ascii="Arial" w:hAnsi="Arial" w:hint="default"/>
        <w:b w:val="0"/>
        <w:i w:val="0"/>
        <w:color w:val="212238"/>
      </w:rPr>
    </w:lvl>
    <w:lvl w:ilvl="1" w:tplc="73EC94D2">
      <w:start w:val="1"/>
      <w:numFmt w:val="lowerLetter"/>
      <w:pStyle w:val="TableOL2"/>
      <w:lvlText w:val="%2."/>
      <w:lvlJc w:val="left"/>
      <w:pPr>
        <w:ind w:left="1080" w:hanging="360"/>
      </w:pPr>
    </w:lvl>
    <w:lvl w:ilvl="2" w:tplc="C6ECF692">
      <w:start w:val="1"/>
      <w:numFmt w:val="lowerRoman"/>
      <w:pStyle w:val="TableOL3"/>
      <w:lvlText w:val="%3."/>
      <w:lvlJc w:val="right"/>
      <w:pPr>
        <w:ind w:left="1800" w:hanging="180"/>
      </w:pPr>
    </w:lvl>
    <w:lvl w:ilvl="3" w:tplc="5644C0AA">
      <w:start w:val="1"/>
      <w:numFmt w:val="decimal"/>
      <w:pStyle w:val="TableOL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F64896"/>
    <w:multiLevelType w:val="hybridMultilevel"/>
    <w:tmpl w:val="FB5EFC2A"/>
    <w:lvl w:ilvl="0" w:tplc="6B32E8B2">
      <w:start w:val="1"/>
      <w:numFmt w:val="lowerRoman"/>
      <w:pStyle w:val="OL3"/>
      <w:lvlText w:val="%1."/>
      <w:lvlJc w:val="left"/>
      <w:pPr>
        <w:ind w:left="1512"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B00C47"/>
    <w:multiLevelType w:val="hybridMultilevel"/>
    <w:tmpl w:val="8882798C"/>
    <w:lvl w:ilvl="0" w:tplc="7C820308">
      <w:start w:val="1"/>
      <w:numFmt w:val="decimal"/>
      <w:pStyle w:val="QuoteOL1"/>
      <w:lvlText w:val="%1."/>
      <w:lvlJc w:val="left"/>
      <w:pPr>
        <w:ind w:left="1800" w:hanging="360"/>
      </w:pPr>
    </w:lvl>
    <w:lvl w:ilvl="1" w:tplc="8C8A0440">
      <w:start w:val="1"/>
      <w:numFmt w:val="lowerLetter"/>
      <w:pStyle w:val="QuoteOL2"/>
      <w:lvlText w:val="%2."/>
      <w:lvlJc w:val="left"/>
      <w:pPr>
        <w:ind w:left="2520" w:hanging="360"/>
      </w:pPr>
    </w:lvl>
    <w:lvl w:ilvl="2" w:tplc="93906FE2">
      <w:start w:val="1"/>
      <w:numFmt w:val="lowerRoman"/>
      <w:lvlText w:val="%3."/>
      <w:lvlJc w:val="right"/>
      <w:pPr>
        <w:ind w:left="3240" w:hanging="180"/>
      </w:pPr>
    </w:lvl>
    <w:lvl w:ilvl="3" w:tplc="531A8FAC">
      <w:start w:val="1"/>
      <w:numFmt w:val="decimal"/>
      <w:pStyle w:val="QuoteOL4"/>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E173F6E"/>
    <w:multiLevelType w:val="multilevel"/>
    <w:tmpl w:val="49E682A2"/>
    <w:styleLink w:val="CNXList"/>
    <w:lvl w:ilvl="0">
      <w:start w:val="1"/>
      <w:numFmt w:val="bullet"/>
      <w:lvlText w:val=""/>
      <w:lvlJc w:val="left"/>
      <w:pPr>
        <w:ind w:left="36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FE03096"/>
    <w:multiLevelType w:val="hybridMultilevel"/>
    <w:tmpl w:val="4B7E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556DB"/>
    <w:multiLevelType w:val="hybridMultilevel"/>
    <w:tmpl w:val="CF06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DE3F46"/>
    <w:multiLevelType w:val="hybridMultilevel"/>
    <w:tmpl w:val="FBEAE354"/>
    <w:lvl w:ilvl="0" w:tplc="F5044468">
      <w:start w:val="1"/>
      <w:numFmt w:val="bullet"/>
      <w:pStyle w:val="Quote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BA70A82"/>
    <w:multiLevelType w:val="hybridMultilevel"/>
    <w:tmpl w:val="7FD8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4626D"/>
    <w:multiLevelType w:val="hybridMultilevel"/>
    <w:tmpl w:val="9BF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AF2700"/>
    <w:multiLevelType w:val="hybridMultilevel"/>
    <w:tmpl w:val="178A72A8"/>
    <w:lvl w:ilvl="0" w:tplc="D0F01D00">
      <w:start w:val="1"/>
      <w:numFmt w:val="bullet"/>
      <w:pStyle w:val="ListBullet"/>
      <w:lvlText w:val=""/>
      <w:lvlJc w:val="left"/>
      <w:pPr>
        <w:ind w:left="288" w:hanging="288"/>
      </w:pPr>
      <w:rPr>
        <w:rFonts w:ascii="Symbol" w:hAnsi="Symbol" w:hint="default"/>
      </w:rPr>
    </w:lvl>
    <w:lvl w:ilvl="1" w:tplc="679C271A">
      <w:start w:val="1"/>
      <w:numFmt w:val="bullet"/>
      <w:pStyle w:val="ListBullet2"/>
      <w:lvlText w:val="o"/>
      <w:lvlJc w:val="left"/>
      <w:pPr>
        <w:ind w:left="864" w:hanging="288"/>
      </w:pPr>
      <w:rPr>
        <w:rFonts w:ascii="Courier New" w:hAnsi="Courier New" w:hint="default"/>
      </w:rPr>
    </w:lvl>
    <w:lvl w:ilvl="2" w:tplc="20EC71C4">
      <w:start w:val="1"/>
      <w:numFmt w:val="bullet"/>
      <w:pStyle w:val="ListBullet3"/>
      <w:lvlText w:val=""/>
      <w:lvlJc w:val="left"/>
      <w:pPr>
        <w:ind w:left="1440" w:hanging="288"/>
      </w:pPr>
      <w:rPr>
        <w:rFonts w:ascii="Wingdings" w:hAnsi="Wingdings" w:hint="default"/>
      </w:rPr>
    </w:lvl>
    <w:lvl w:ilvl="3" w:tplc="099A96B6">
      <w:start w:val="1"/>
      <w:numFmt w:val="bullet"/>
      <w:pStyle w:val="QuoteListBullet4"/>
      <w:lvlText w:val=""/>
      <w:lvlJc w:val="left"/>
      <w:pPr>
        <w:ind w:left="2016" w:hanging="288"/>
      </w:pPr>
      <w:rPr>
        <w:rFonts w:ascii="Symbol" w:hAnsi="Symbol" w:hint="default"/>
      </w:rPr>
    </w:lvl>
    <w:lvl w:ilvl="4" w:tplc="382EB308">
      <w:start w:val="1"/>
      <w:numFmt w:val="bullet"/>
      <w:pStyle w:val="ListBullet5"/>
      <w:lvlText w:val="o"/>
      <w:lvlJc w:val="left"/>
      <w:pPr>
        <w:ind w:left="2592" w:hanging="288"/>
      </w:pPr>
      <w:rPr>
        <w:rFonts w:ascii="Courier New" w:hAnsi="Courier New" w:hint="default"/>
      </w:rPr>
    </w:lvl>
    <w:lvl w:ilvl="5" w:tplc="B82E5EC0">
      <w:start w:val="1"/>
      <w:numFmt w:val="bullet"/>
      <w:lvlText w:val=""/>
      <w:lvlJc w:val="left"/>
      <w:pPr>
        <w:ind w:left="3168" w:hanging="288"/>
      </w:pPr>
      <w:rPr>
        <w:rFonts w:ascii="Wingdings" w:hAnsi="Wingdings" w:hint="default"/>
      </w:rPr>
    </w:lvl>
    <w:lvl w:ilvl="6" w:tplc="32F2D9A0">
      <w:start w:val="1"/>
      <w:numFmt w:val="bullet"/>
      <w:lvlText w:val=""/>
      <w:lvlJc w:val="left"/>
      <w:pPr>
        <w:ind w:left="3744" w:hanging="288"/>
      </w:pPr>
      <w:rPr>
        <w:rFonts w:ascii="Symbol" w:hAnsi="Symbol" w:hint="default"/>
      </w:rPr>
    </w:lvl>
    <w:lvl w:ilvl="7" w:tplc="C45EBEE4">
      <w:start w:val="1"/>
      <w:numFmt w:val="bullet"/>
      <w:lvlText w:val="o"/>
      <w:lvlJc w:val="left"/>
      <w:pPr>
        <w:ind w:left="4320" w:hanging="288"/>
      </w:pPr>
      <w:rPr>
        <w:rFonts w:ascii="Courier New" w:hAnsi="Courier New" w:hint="default"/>
      </w:rPr>
    </w:lvl>
    <w:lvl w:ilvl="8" w:tplc="90EA0E64">
      <w:start w:val="1"/>
      <w:numFmt w:val="bullet"/>
      <w:lvlText w:val=""/>
      <w:lvlJc w:val="left"/>
      <w:pPr>
        <w:ind w:left="4896" w:hanging="288"/>
      </w:pPr>
      <w:rPr>
        <w:rFonts w:ascii="Wingdings" w:hAnsi="Wingdings" w:hint="default"/>
      </w:rPr>
    </w:lvl>
  </w:abstractNum>
  <w:abstractNum w:abstractNumId="32" w15:restartNumberingAfterBreak="0">
    <w:nsid w:val="501500AD"/>
    <w:multiLevelType w:val="multilevel"/>
    <w:tmpl w:val="6720B93E"/>
    <w:lvl w:ilvl="0">
      <w:start w:val="1"/>
      <w:numFmt w:val="decimal"/>
      <w:pStyle w:val="OL1"/>
      <w:lvlText w:val="%1."/>
      <w:lvlJc w:val="left"/>
      <w:pPr>
        <w:ind w:left="360" w:hanging="360"/>
      </w:pPr>
      <w:rPr>
        <w:rFonts w:ascii="Arial" w:hAnsi="Arial" w:hint="default"/>
        <w:b w:val="0"/>
        <w:i w:val="0"/>
        <w:color w:val="212238"/>
        <w:sz w:val="20"/>
        <w:szCs w:val="20"/>
      </w:rPr>
    </w:lvl>
    <w:lvl w:ilvl="1">
      <w:start w:val="1"/>
      <w:numFmt w:val="decimal"/>
      <w:lvlText w:val="%1.%2"/>
      <w:lvlJc w:val="left"/>
      <w:pPr>
        <w:tabs>
          <w:tab w:val="num" w:pos="1080"/>
        </w:tabs>
        <w:ind w:left="1080" w:hanging="540"/>
      </w:pPr>
      <w:rPr>
        <w:rFonts w:ascii="Arial" w:hAnsi="Arial" w:hint="default"/>
        <w:b w:val="0"/>
        <w:i w:val="0"/>
        <w:sz w:val="20"/>
        <w:szCs w:val="20"/>
      </w:rPr>
    </w:lvl>
    <w:lvl w:ilvl="2">
      <w:start w:val="1"/>
      <w:numFmt w:val="decimal"/>
      <w:lvlText w:val="%1.%2.%3"/>
      <w:lvlJc w:val="left"/>
      <w:pPr>
        <w:tabs>
          <w:tab w:val="num" w:pos="1800"/>
        </w:tabs>
        <w:ind w:left="720" w:firstLine="360"/>
      </w:pPr>
      <w:rPr>
        <w:rFonts w:ascii="Arial" w:hAnsi="Arial" w:hint="default"/>
        <w:b w:val="0"/>
        <w:i w:val="0"/>
        <w:sz w:val="20"/>
        <w:szCs w:val="20"/>
      </w:rPr>
    </w:lvl>
    <w:lvl w:ilvl="3">
      <w:start w:val="1"/>
      <w:numFmt w:val="decimal"/>
      <w:lvlText w:val="%1.%2.%3.%4"/>
      <w:lvlJc w:val="left"/>
      <w:pPr>
        <w:tabs>
          <w:tab w:val="num" w:pos="2700"/>
        </w:tabs>
        <w:ind w:left="2700" w:hanging="900"/>
      </w:pPr>
      <w:rPr>
        <w:rFonts w:ascii="Arial" w:hAnsi="Arial" w:hint="default"/>
        <w:b w:val="0"/>
        <w:i w:val="0"/>
        <w:sz w:val="20"/>
        <w:szCs w:val="20"/>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5040"/>
        </w:tabs>
        <w:ind w:left="5040" w:hanging="1260"/>
      </w:pPr>
      <w:rPr>
        <w:rFonts w:hint="default"/>
      </w:rPr>
    </w:lvl>
    <w:lvl w:ilvl="6">
      <w:start w:val="1"/>
      <w:numFmt w:val="decimal"/>
      <w:lvlText w:val="%1.%2.%3.%4.%5.%6.%7"/>
      <w:lvlJc w:val="left"/>
      <w:pPr>
        <w:tabs>
          <w:tab w:val="num" w:pos="6120"/>
        </w:tabs>
        <w:ind w:left="6120" w:hanging="1080"/>
      </w:pPr>
      <w:rPr>
        <w:rFonts w:hint="default"/>
      </w:rPr>
    </w:lvl>
    <w:lvl w:ilvl="7">
      <w:start w:val="1"/>
      <w:numFmt w:val="decimal"/>
      <w:pStyle w:val="OL8"/>
      <w:lvlText w:val="%1.%2.%3.%4.%5.%6.%7.%8"/>
      <w:lvlJc w:val="left"/>
      <w:pPr>
        <w:tabs>
          <w:tab w:val="num" w:pos="7200"/>
        </w:tabs>
        <w:ind w:left="7200" w:hanging="1080"/>
      </w:pPr>
      <w:rPr>
        <w:rFonts w:hint="default"/>
      </w:rPr>
    </w:lvl>
    <w:lvl w:ilvl="8">
      <w:start w:val="1"/>
      <w:numFmt w:val="decimal"/>
      <w:pStyle w:val="OL9"/>
      <w:lvlText w:val="%1.%2.%3.%4.%5.%6.%7.%8.%9"/>
      <w:lvlJc w:val="left"/>
      <w:pPr>
        <w:tabs>
          <w:tab w:val="num" w:pos="8280"/>
        </w:tabs>
        <w:ind w:left="8280" w:hanging="1080"/>
      </w:pPr>
      <w:rPr>
        <w:rFonts w:hint="default"/>
      </w:rPr>
    </w:lvl>
  </w:abstractNum>
  <w:abstractNum w:abstractNumId="33" w15:restartNumberingAfterBreak="0">
    <w:nsid w:val="517C4464"/>
    <w:multiLevelType w:val="hybridMultilevel"/>
    <w:tmpl w:val="F35A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D0548B"/>
    <w:multiLevelType w:val="multilevel"/>
    <w:tmpl w:val="1C96E634"/>
    <w:styleLink w:val="CurrentList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79B284C"/>
    <w:multiLevelType w:val="hybridMultilevel"/>
    <w:tmpl w:val="35765C32"/>
    <w:lvl w:ilvl="0" w:tplc="3F90CD96">
      <w:start w:val="1"/>
      <w:numFmt w:val="lowerRoman"/>
      <w:pStyle w:val="OL6"/>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C766394"/>
    <w:multiLevelType w:val="hybridMultilevel"/>
    <w:tmpl w:val="DDB2B8BA"/>
    <w:lvl w:ilvl="0" w:tplc="CBC61E60">
      <w:start w:val="1"/>
      <w:numFmt w:val="decimal"/>
      <w:pStyle w:val="OL7"/>
      <w:lvlText w:val="%1."/>
      <w:lvlJc w:val="left"/>
      <w:pPr>
        <w:ind w:left="4176" w:hanging="360"/>
      </w:pPr>
      <w:rPr>
        <w:rFonts w:ascii="Arial" w:hAnsi="Arial" w:hint="default"/>
        <w:b w:val="0"/>
        <w:i w:val="0"/>
        <w:color w:val="212238"/>
      </w:rPr>
    </w:lvl>
    <w:lvl w:ilvl="1" w:tplc="04090019" w:tentative="1">
      <w:start w:val="1"/>
      <w:numFmt w:val="lowerLetter"/>
      <w:lvlText w:val="%2."/>
      <w:lvlJc w:val="left"/>
      <w:pPr>
        <w:ind w:left="4896" w:hanging="360"/>
      </w:pPr>
    </w:lvl>
    <w:lvl w:ilvl="2" w:tplc="0409001B" w:tentative="1">
      <w:start w:val="1"/>
      <w:numFmt w:val="lowerRoman"/>
      <w:lvlText w:val="%3."/>
      <w:lvlJc w:val="right"/>
      <w:pPr>
        <w:ind w:left="5616" w:hanging="180"/>
      </w:pPr>
    </w:lvl>
    <w:lvl w:ilvl="3" w:tplc="0409000F" w:tentative="1">
      <w:start w:val="1"/>
      <w:numFmt w:val="decimal"/>
      <w:lvlText w:val="%4."/>
      <w:lvlJc w:val="left"/>
      <w:pPr>
        <w:ind w:left="6336" w:hanging="360"/>
      </w:pPr>
    </w:lvl>
    <w:lvl w:ilvl="4" w:tplc="04090019" w:tentative="1">
      <w:start w:val="1"/>
      <w:numFmt w:val="lowerLetter"/>
      <w:lvlText w:val="%5."/>
      <w:lvlJc w:val="left"/>
      <w:pPr>
        <w:ind w:left="7056" w:hanging="360"/>
      </w:pPr>
    </w:lvl>
    <w:lvl w:ilvl="5" w:tplc="0409001B" w:tentative="1">
      <w:start w:val="1"/>
      <w:numFmt w:val="lowerRoman"/>
      <w:lvlText w:val="%6."/>
      <w:lvlJc w:val="right"/>
      <w:pPr>
        <w:ind w:left="7776" w:hanging="180"/>
      </w:pPr>
    </w:lvl>
    <w:lvl w:ilvl="6" w:tplc="0409000F" w:tentative="1">
      <w:start w:val="1"/>
      <w:numFmt w:val="decimal"/>
      <w:lvlText w:val="%7."/>
      <w:lvlJc w:val="left"/>
      <w:pPr>
        <w:ind w:left="8496" w:hanging="360"/>
      </w:pPr>
    </w:lvl>
    <w:lvl w:ilvl="7" w:tplc="04090019" w:tentative="1">
      <w:start w:val="1"/>
      <w:numFmt w:val="lowerLetter"/>
      <w:lvlText w:val="%8."/>
      <w:lvlJc w:val="left"/>
      <w:pPr>
        <w:ind w:left="9216" w:hanging="360"/>
      </w:pPr>
    </w:lvl>
    <w:lvl w:ilvl="8" w:tplc="0409001B" w:tentative="1">
      <w:start w:val="1"/>
      <w:numFmt w:val="lowerRoman"/>
      <w:lvlText w:val="%9."/>
      <w:lvlJc w:val="right"/>
      <w:pPr>
        <w:ind w:left="9936" w:hanging="180"/>
      </w:pPr>
    </w:lvl>
  </w:abstractNum>
  <w:abstractNum w:abstractNumId="37" w15:restartNumberingAfterBreak="0">
    <w:nsid w:val="64E8606D"/>
    <w:multiLevelType w:val="hybridMultilevel"/>
    <w:tmpl w:val="F708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231F2"/>
    <w:multiLevelType w:val="hybridMultilevel"/>
    <w:tmpl w:val="89262264"/>
    <w:lvl w:ilvl="0" w:tplc="AEEE6894">
      <w:start w:val="1"/>
      <w:numFmt w:val="bullet"/>
      <w:pStyle w:val="QuoteList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4C2197F"/>
    <w:multiLevelType w:val="hybridMultilevel"/>
    <w:tmpl w:val="942E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13BD5"/>
    <w:multiLevelType w:val="multilevel"/>
    <w:tmpl w:val="978E9CC4"/>
    <w:styleLink w:val="StyleBulleted"/>
    <w:lvl w:ilvl="0">
      <w:start w:val="1"/>
      <w:numFmt w:val="bullet"/>
      <w:lvlText w:val=""/>
      <w:lvlJc w:val="left"/>
      <w:pPr>
        <w:tabs>
          <w:tab w:val="num" w:pos="1440"/>
        </w:tabs>
        <w:ind w:left="1440" w:hanging="360"/>
      </w:pPr>
      <w:rPr>
        <w:rFonts w:ascii="Arial" w:hAnsi="Arial" w:hint="default"/>
        <w:sz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2" w:hAnsi="Wingdings 2"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4EC5570"/>
    <w:multiLevelType w:val="hybridMultilevel"/>
    <w:tmpl w:val="F49A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D7DCB"/>
    <w:multiLevelType w:val="hybridMultilevel"/>
    <w:tmpl w:val="3468CF58"/>
    <w:lvl w:ilvl="0" w:tplc="3D2AD5AE">
      <w:start w:val="1"/>
      <w:numFmt w:val="lowerLetter"/>
      <w:pStyle w:val="OL2"/>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CB344F7"/>
    <w:multiLevelType w:val="hybridMultilevel"/>
    <w:tmpl w:val="0514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8C2CFD"/>
    <w:multiLevelType w:val="hybridMultilevel"/>
    <w:tmpl w:val="3C54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87754"/>
    <w:multiLevelType w:val="hybridMultilevel"/>
    <w:tmpl w:val="2CC2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20730"/>
    <w:multiLevelType w:val="hybridMultilevel"/>
    <w:tmpl w:val="DE0AD0D2"/>
    <w:lvl w:ilvl="0" w:tplc="2F4CDFB6">
      <w:start w:val="1"/>
      <w:numFmt w:val="decimal"/>
      <w:pStyle w:val="OL4"/>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75007714">
    <w:abstractNumId w:val="25"/>
  </w:num>
  <w:num w:numId="2" w16cid:durableId="1201938158">
    <w:abstractNumId w:val="34"/>
  </w:num>
  <w:num w:numId="3" w16cid:durableId="1186210066">
    <w:abstractNumId w:val="42"/>
  </w:num>
  <w:num w:numId="4" w16cid:durableId="1845627671">
    <w:abstractNumId w:val="23"/>
  </w:num>
  <w:num w:numId="5" w16cid:durableId="1945727784">
    <w:abstractNumId w:val="46"/>
  </w:num>
  <w:num w:numId="6" w16cid:durableId="1012755995">
    <w:abstractNumId w:val="18"/>
  </w:num>
  <w:num w:numId="7" w16cid:durableId="1158770403">
    <w:abstractNumId w:val="32"/>
  </w:num>
  <w:num w:numId="8" w16cid:durableId="1756709160">
    <w:abstractNumId w:val="38"/>
  </w:num>
  <w:num w:numId="9" w16cid:durableId="1341935166">
    <w:abstractNumId w:val="28"/>
  </w:num>
  <w:num w:numId="10" w16cid:durableId="217059721">
    <w:abstractNumId w:val="9"/>
  </w:num>
  <w:num w:numId="11" w16cid:durableId="1117918373">
    <w:abstractNumId w:val="16"/>
  </w:num>
  <w:num w:numId="12" w16cid:durableId="335811371">
    <w:abstractNumId w:val="24"/>
  </w:num>
  <w:num w:numId="13" w16cid:durableId="1437168587">
    <w:abstractNumId w:val="40"/>
  </w:num>
  <w:num w:numId="14" w16cid:durableId="518543038">
    <w:abstractNumId w:val="7"/>
  </w:num>
  <w:num w:numId="15" w16cid:durableId="460462129">
    <w:abstractNumId w:val="31"/>
  </w:num>
  <w:num w:numId="16" w16cid:durableId="825973469">
    <w:abstractNumId w:val="17"/>
  </w:num>
  <w:num w:numId="17" w16cid:durableId="223762788">
    <w:abstractNumId w:val="22"/>
  </w:num>
  <w:num w:numId="18" w16cid:durableId="1253930514">
    <w:abstractNumId w:val="4"/>
  </w:num>
  <w:num w:numId="19" w16cid:durableId="504711509">
    <w:abstractNumId w:val="3"/>
  </w:num>
  <w:num w:numId="20" w16cid:durableId="1766415519">
    <w:abstractNumId w:val="2"/>
  </w:num>
  <w:num w:numId="21" w16cid:durableId="1905721572">
    <w:abstractNumId w:val="1"/>
  </w:num>
  <w:num w:numId="22" w16cid:durableId="1428424634">
    <w:abstractNumId w:val="0"/>
  </w:num>
  <w:num w:numId="23" w16cid:durableId="131793251">
    <w:abstractNumId w:val="35"/>
  </w:num>
  <w:num w:numId="24" w16cid:durableId="1402215344">
    <w:abstractNumId w:val="36"/>
  </w:num>
  <w:num w:numId="25" w16cid:durableId="913390724">
    <w:abstractNumId w:val="30"/>
  </w:num>
  <w:num w:numId="26" w16cid:durableId="1308822240">
    <w:abstractNumId w:val="20"/>
  </w:num>
  <w:num w:numId="27" w16cid:durableId="1840922781">
    <w:abstractNumId w:val="44"/>
  </w:num>
  <w:num w:numId="28" w16cid:durableId="1817525551">
    <w:abstractNumId w:val="10"/>
  </w:num>
  <w:num w:numId="29" w16cid:durableId="807816207">
    <w:abstractNumId w:val="29"/>
  </w:num>
  <w:num w:numId="30" w16cid:durableId="814489385">
    <w:abstractNumId w:val="41"/>
  </w:num>
  <w:num w:numId="31" w16cid:durableId="1212154829">
    <w:abstractNumId w:val="5"/>
  </w:num>
  <w:num w:numId="32" w16cid:durableId="392387623">
    <w:abstractNumId w:val="12"/>
  </w:num>
  <w:num w:numId="33" w16cid:durableId="1526821099">
    <w:abstractNumId w:val="21"/>
  </w:num>
  <w:num w:numId="34" w16cid:durableId="814028153">
    <w:abstractNumId w:val="45"/>
  </w:num>
  <w:num w:numId="35" w16cid:durableId="2002199122">
    <w:abstractNumId w:val="15"/>
  </w:num>
  <w:num w:numId="36" w16cid:durableId="1204905806">
    <w:abstractNumId w:val="11"/>
  </w:num>
  <w:num w:numId="37" w16cid:durableId="520047790">
    <w:abstractNumId w:val="33"/>
  </w:num>
  <w:num w:numId="38" w16cid:durableId="1996496902">
    <w:abstractNumId w:val="8"/>
  </w:num>
  <w:num w:numId="39" w16cid:durableId="666711169">
    <w:abstractNumId w:val="37"/>
  </w:num>
  <w:num w:numId="40" w16cid:durableId="272444892">
    <w:abstractNumId w:val="39"/>
  </w:num>
  <w:num w:numId="41" w16cid:durableId="869420267">
    <w:abstractNumId w:val="27"/>
  </w:num>
  <w:num w:numId="42" w16cid:durableId="1037395927">
    <w:abstractNumId w:val="14"/>
  </w:num>
  <w:num w:numId="43" w16cid:durableId="2082438927">
    <w:abstractNumId w:val="43"/>
  </w:num>
  <w:num w:numId="44" w16cid:durableId="837160981">
    <w:abstractNumId w:val="19"/>
  </w:num>
  <w:num w:numId="45" w16cid:durableId="103773005">
    <w:abstractNumId w:val="26"/>
  </w:num>
  <w:num w:numId="46" w16cid:durableId="797187193">
    <w:abstractNumId w:val="6"/>
  </w:num>
  <w:num w:numId="47" w16cid:durableId="199879835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mailMerge>
    <w:mainDocumentType w:val="formLetters"/>
    <w:linkToQuery/>
    <w:dataType w:val="native"/>
    <w:connectString w:val="Provider=Microsoft.ACE.OLEDB.12.0;User ID=Admin;Data Source=\\conetrix\user profiles\Users\apugh\Content\ISP\ISP Questionnair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Questionnaire$`"/>
    <w:activeRecord w:val="-1"/>
    <w:odso>
      <w:udl w:val="Provider=Microsoft.ACE.OLEDB.12.0;User ID=Admin;Data Source=\\conetrix\user profiles\Users\apugh\Content\ISP\ISP Questionnair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Questionnaire$"/>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ocumentProtection w:edit="forms" w:enforcement="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DD"/>
    <w:rsid w:val="00001AE5"/>
    <w:rsid w:val="00002C3F"/>
    <w:rsid w:val="00003F7A"/>
    <w:rsid w:val="000041C6"/>
    <w:rsid w:val="00004C76"/>
    <w:rsid w:val="000057C7"/>
    <w:rsid w:val="00006DCB"/>
    <w:rsid w:val="000072AD"/>
    <w:rsid w:val="00007EAA"/>
    <w:rsid w:val="0001027D"/>
    <w:rsid w:val="000102B1"/>
    <w:rsid w:val="00010FD3"/>
    <w:rsid w:val="00012857"/>
    <w:rsid w:val="00012888"/>
    <w:rsid w:val="00013011"/>
    <w:rsid w:val="00013F69"/>
    <w:rsid w:val="000169ED"/>
    <w:rsid w:val="00017373"/>
    <w:rsid w:val="00021E3B"/>
    <w:rsid w:val="000223EF"/>
    <w:rsid w:val="0002360E"/>
    <w:rsid w:val="00023A61"/>
    <w:rsid w:val="00024917"/>
    <w:rsid w:val="00025E80"/>
    <w:rsid w:val="000277AC"/>
    <w:rsid w:val="00027B90"/>
    <w:rsid w:val="000316EB"/>
    <w:rsid w:val="00032B26"/>
    <w:rsid w:val="00032EC5"/>
    <w:rsid w:val="00033B16"/>
    <w:rsid w:val="00034522"/>
    <w:rsid w:val="00035445"/>
    <w:rsid w:val="00035EEF"/>
    <w:rsid w:val="00036140"/>
    <w:rsid w:val="00040402"/>
    <w:rsid w:val="00040405"/>
    <w:rsid w:val="00040919"/>
    <w:rsid w:val="00040F14"/>
    <w:rsid w:val="0004116B"/>
    <w:rsid w:val="00042DA5"/>
    <w:rsid w:val="000433C1"/>
    <w:rsid w:val="000438A6"/>
    <w:rsid w:val="0004526F"/>
    <w:rsid w:val="000479EB"/>
    <w:rsid w:val="00047CBF"/>
    <w:rsid w:val="00051686"/>
    <w:rsid w:val="00051690"/>
    <w:rsid w:val="0005283D"/>
    <w:rsid w:val="00052854"/>
    <w:rsid w:val="00052C5C"/>
    <w:rsid w:val="00053588"/>
    <w:rsid w:val="00055B41"/>
    <w:rsid w:val="00055B5C"/>
    <w:rsid w:val="00055E86"/>
    <w:rsid w:val="000567AD"/>
    <w:rsid w:val="0006044D"/>
    <w:rsid w:val="0006065E"/>
    <w:rsid w:val="00060774"/>
    <w:rsid w:val="00061543"/>
    <w:rsid w:val="00064553"/>
    <w:rsid w:val="00065383"/>
    <w:rsid w:val="000704D0"/>
    <w:rsid w:val="00071462"/>
    <w:rsid w:val="00073246"/>
    <w:rsid w:val="00073390"/>
    <w:rsid w:val="0007519D"/>
    <w:rsid w:val="00075FB1"/>
    <w:rsid w:val="000761DB"/>
    <w:rsid w:val="000765E9"/>
    <w:rsid w:val="00076999"/>
    <w:rsid w:val="00077F82"/>
    <w:rsid w:val="00080577"/>
    <w:rsid w:val="00080CCB"/>
    <w:rsid w:val="00080EAE"/>
    <w:rsid w:val="000812B9"/>
    <w:rsid w:val="00083B9C"/>
    <w:rsid w:val="00084455"/>
    <w:rsid w:val="00084708"/>
    <w:rsid w:val="00084B78"/>
    <w:rsid w:val="00084DA2"/>
    <w:rsid w:val="0008562A"/>
    <w:rsid w:val="000914DC"/>
    <w:rsid w:val="000919A1"/>
    <w:rsid w:val="00091D53"/>
    <w:rsid w:val="000934F3"/>
    <w:rsid w:val="00093F04"/>
    <w:rsid w:val="000944AF"/>
    <w:rsid w:val="00094525"/>
    <w:rsid w:val="00095022"/>
    <w:rsid w:val="00095480"/>
    <w:rsid w:val="00095485"/>
    <w:rsid w:val="000976F8"/>
    <w:rsid w:val="000A18F5"/>
    <w:rsid w:val="000A1A64"/>
    <w:rsid w:val="000A219B"/>
    <w:rsid w:val="000A583E"/>
    <w:rsid w:val="000A591E"/>
    <w:rsid w:val="000A5D73"/>
    <w:rsid w:val="000A7533"/>
    <w:rsid w:val="000B0892"/>
    <w:rsid w:val="000B26DE"/>
    <w:rsid w:val="000B3B3D"/>
    <w:rsid w:val="000B52DD"/>
    <w:rsid w:val="000B5EF1"/>
    <w:rsid w:val="000C07A1"/>
    <w:rsid w:val="000C13DA"/>
    <w:rsid w:val="000C13F9"/>
    <w:rsid w:val="000C1A47"/>
    <w:rsid w:val="000C20BB"/>
    <w:rsid w:val="000C30AB"/>
    <w:rsid w:val="000C3D6C"/>
    <w:rsid w:val="000C53DF"/>
    <w:rsid w:val="000C6BEC"/>
    <w:rsid w:val="000C6CFC"/>
    <w:rsid w:val="000C7A23"/>
    <w:rsid w:val="000C7B81"/>
    <w:rsid w:val="000C7D95"/>
    <w:rsid w:val="000D2065"/>
    <w:rsid w:val="000D2727"/>
    <w:rsid w:val="000D38F5"/>
    <w:rsid w:val="000D3B4A"/>
    <w:rsid w:val="000D5F5F"/>
    <w:rsid w:val="000D6469"/>
    <w:rsid w:val="000D6868"/>
    <w:rsid w:val="000D7258"/>
    <w:rsid w:val="000D79FB"/>
    <w:rsid w:val="000E3323"/>
    <w:rsid w:val="000E508A"/>
    <w:rsid w:val="000E6065"/>
    <w:rsid w:val="000E68FA"/>
    <w:rsid w:val="000F16D6"/>
    <w:rsid w:val="000F25D5"/>
    <w:rsid w:val="000F3DD4"/>
    <w:rsid w:val="000F4275"/>
    <w:rsid w:val="000F455D"/>
    <w:rsid w:val="000F5041"/>
    <w:rsid w:val="000F5A61"/>
    <w:rsid w:val="000F7B75"/>
    <w:rsid w:val="00101169"/>
    <w:rsid w:val="00102690"/>
    <w:rsid w:val="001041E7"/>
    <w:rsid w:val="001053E2"/>
    <w:rsid w:val="0010594F"/>
    <w:rsid w:val="00105CC6"/>
    <w:rsid w:val="00106095"/>
    <w:rsid w:val="001074A0"/>
    <w:rsid w:val="00111287"/>
    <w:rsid w:val="0011186F"/>
    <w:rsid w:val="00111CE3"/>
    <w:rsid w:val="00112449"/>
    <w:rsid w:val="001148B0"/>
    <w:rsid w:val="001150B3"/>
    <w:rsid w:val="00115A16"/>
    <w:rsid w:val="0011785D"/>
    <w:rsid w:val="001201EA"/>
    <w:rsid w:val="0012020B"/>
    <w:rsid w:val="001224F9"/>
    <w:rsid w:val="00122F38"/>
    <w:rsid w:val="00123A2E"/>
    <w:rsid w:val="00123E87"/>
    <w:rsid w:val="0012440D"/>
    <w:rsid w:val="00124A56"/>
    <w:rsid w:val="00125C56"/>
    <w:rsid w:val="00125EBB"/>
    <w:rsid w:val="001267F8"/>
    <w:rsid w:val="00126F90"/>
    <w:rsid w:val="001303AE"/>
    <w:rsid w:val="00130DD5"/>
    <w:rsid w:val="00130DF9"/>
    <w:rsid w:val="001317FF"/>
    <w:rsid w:val="00131E5F"/>
    <w:rsid w:val="0013214B"/>
    <w:rsid w:val="001327DC"/>
    <w:rsid w:val="00132D3E"/>
    <w:rsid w:val="00132F33"/>
    <w:rsid w:val="0013640F"/>
    <w:rsid w:val="00136F3B"/>
    <w:rsid w:val="00137CDC"/>
    <w:rsid w:val="0014012E"/>
    <w:rsid w:val="00140570"/>
    <w:rsid w:val="001409E2"/>
    <w:rsid w:val="00141739"/>
    <w:rsid w:val="001419FA"/>
    <w:rsid w:val="001429BC"/>
    <w:rsid w:val="00142F90"/>
    <w:rsid w:val="00143094"/>
    <w:rsid w:val="001434E9"/>
    <w:rsid w:val="00143D7C"/>
    <w:rsid w:val="00144A06"/>
    <w:rsid w:val="00144E25"/>
    <w:rsid w:val="00145382"/>
    <w:rsid w:val="001454C0"/>
    <w:rsid w:val="001457E5"/>
    <w:rsid w:val="001461D8"/>
    <w:rsid w:val="00146F00"/>
    <w:rsid w:val="00146F28"/>
    <w:rsid w:val="00147488"/>
    <w:rsid w:val="001475AC"/>
    <w:rsid w:val="001510C0"/>
    <w:rsid w:val="001511E2"/>
    <w:rsid w:val="001514FD"/>
    <w:rsid w:val="001542F3"/>
    <w:rsid w:val="00154566"/>
    <w:rsid w:val="00155931"/>
    <w:rsid w:val="00155A6B"/>
    <w:rsid w:val="0015781C"/>
    <w:rsid w:val="00157A97"/>
    <w:rsid w:val="0016025A"/>
    <w:rsid w:val="00160502"/>
    <w:rsid w:val="00161322"/>
    <w:rsid w:val="0016196F"/>
    <w:rsid w:val="00161BC8"/>
    <w:rsid w:val="00161E4E"/>
    <w:rsid w:val="00162258"/>
    <w:rsid w:val="0016245B"/>
    <w:rsid w:val="001630C2"/>
    <w:rsid w:val="001634F6"/>
    <w:rsid w:val="0016378B"/>
    <w:rsid w:val="00163999"/>
    <w:rsid w:val="00163D54"/>
    <w:rsid w:val="001644E0"/>
    <w:rsid w:val="0016573E"/>
    <w:rsid w:val="001666B1"/>
    <w:rsid w:val="00166933"/>
    <w:rsid w:val="0016711A"/>
    <w:rsid w:val="00170423"/>
    <w:rsid w:val="00171D38"/>
    <w:rsid w:val="00172984"/>
    <w:rsid w:val="00172BA0"/>
    <w:rsid w:val="00173593"/>
    <w:rsid w:val="001735A5"/>
    <w:rsid w:val="0017529B"/>
    <w:rsid w:val="00176EB2"/>
    <w:rsid w:val="00177237"/>
    <w:rsid w:val="001819A4"/>
    <w:rsid w:val="00181ADF"/>
    <w:rsid w:val="00184BF2"/>
    <w:rsid w:val="00185061"/>
    <w:rsid w:val="001859B2"/>
    <w:rsid w:val="0018784B"/>
    <w:rsid w:val="001900F6"/>
    <w:rsid w:val="00191013"/>
    <w:rsid w:val="0019183F"/>
    <w:rsid w:val="00192478"/>
    <w:rsid w:val="00192480"/>
    <w:rsid w:val="00192F78"/>
    <w:rsid w:val="0019308E"/>
    <w:rsid w:val="0019343D"/>
    <w:rsid w:val="001936B6"/>
    <w:rsid w:val="00193B0F"/>
    <w:rsid w:val="00194666"/>
    <w:rsid w:val="00196CE9"/>
    <w:rsid w:val="00197107"/>
    <w:rsid w:val="001A043A"/>
    <w:rsid w:val="001A14CE"/>
    <w:rsid w:val="001A28EF"/>
    <w:rsid w:val="001A3C5E"/>
    <w:rsid w:val="001A44E1"/>
    <w:rsid w:val="001A4EB8"/>
    <w:rsid w:val="001A4F76"/>
    <w:rsid w:val="001A599C"/>
    <w:rsid w:val="001A7523"/>
    <w:rsid w:val="001A7C4B"/>
    <w:rsid w:val="001B0698"/>
    <w:rsid w:val="001B1744"/>
    <w:rsid w:val="001B1979"/>
    <w:rsid w:val="001B1BCE"/>
    <w:rsid w:val="001B2072"/>
    <w:rsid w:val="001B233A"/>
    <w:rsid w:val="001B32B1"/>
    <w:rsid w:val="001B3921"/>
    <w:rsid w:val="001B541C"/>
    <w:rsid w:val="001B5B8D"/>
    <w:rsid w:val="001B621C"/>
    <w:rsid w:val="001B6CD1"/>
    <w:rsid w:val="001C05F2"/>
    <w:rsid w:val="001C1236"/>
    <w:rsid w:val="001C13E0"/>
    <w:rsid w:val="001C1E93"/>
    <w:rsid w:val="001C3647"/>
    <w:rsid w:val="001C382E"/>
    <w:rsid w:val="001C50E3"/>
    <w:rsid w:val="001C6315"/>
    <w:rsid w:val="001C656B"/>
    <w:rsid w:val="001C6FD8"/>
    <w:rsid w:val="001C79F3"/>
    <w:rsid w:val="001C7B1E"/>
    <w:rsid w:val="001C7BC6"/>
    <w:rsid w:val="001D1AB1"/>
    <w:rsid w:val="001D242E"/>
    <w:rsid w:val="001D3BC9"/>
    <w:rsid w:val="001D3BFA"/>
    <w:rsid w:val="001D4794"/>
    <w:rsid w:val="001D48CC"/>
    <w:rsid w:val="001D7525"/>
    <w:rsid w:val="001D7565"/>
    <w:rsid w:val="001D768F"/>
    <w:rsid w:val="001D7EB1"/>
    <w:rsid w:val="001E00BE"/>
    <w:rsid w:val="001E015A"/>
    <w:rsid w:val="001E1151"/>
    <w:rsid w:val="001E1A7A"/>
    <w:rsid w:val="001E1C9B"/>
    <w:rsid w:val="001E2CB9"/>
    <w:rsid w:val="001E371C"/>
    <w:rsid w:val="001E58A9"/>
    <w:rsid w:val="001E5FAE"/>
    <w:rsid w:val="001E654B"/>
    <w:rsid w:val="001E65AB"/>
    <w:rsid w:val="001E6651"/>
    <w:rsid w:val="001E673B"/>
    <w:rsid w:val="001E6DFD"/>
    <w:rsid w:val="001E733F"/>
    <w:rsid w:val="001E75C4"/>
    <w:rsid w:val="001F0356"/>
    <w:rsid w:val="001F168F"/>
    <w:rsid w:val="001F18D3"/>
    <w:rsid w:val="001F2914"/>
    <w:rsid w:val="001F29BE"/>
    <w:rsid w:val="001F3291"/>
    <w:rsid w:val="001F445D"/>
    <w:rsid w:val="001F45F6"/>
    <w:rsid w:val="001F70FC"/>
    <w:rsid w:val="002001B7"/>
    <w:rsid w:val="0020090C"/>
    <w:rsid w:val="00201D29"/>
    <w:rsid w:val="002023EF"/>
    <w:rsid w:val="0020250B"/>
    <w:rsid w:val="002042D6"/>
    <w:rsid w:val="002044C9"/>
    <w:rsid w:val="00205B9F"/>
    <w:rsid w:val="00205BCE"/>
    <w:rsid w:val="00206911"/>
    <w:rsid w:val="002076A2"/>
    <w:rsid w:val="002076B7"/>
    <w:rsid w:val="00210868"/>
    <w:rsid w:val="002113A2"/>
    <w:rsid w:val="00212359"/>
    <w:rsid w:val="0021237A"/>
    <w:rsid w:val="00213C9C"/>
    <w:rsid w:val="00214127"/>
    <w:rsid w:val="00216E76"/>
    <w:rsid w:val="00217157"/>
    <w:rsid w:val="00217DEE"/>
    <w:rsid w:val="00222777"/>
    <w:rsid w:val="002235C2"/>
    <w:rsid w:val="0022454F"/>
    <w:rsid w:val="00224B6F"/>
    <w:rsid w:val="00225B60"/>
    <w:rsid w:val="00225BC5"/>
    <w:rsid w:val="00230C92"/>
    <w:rsid w:val="00231631"/>
    <w:rsid w:val="00231930"/>
    <w:rsid w:val="00231953"/>
    <w:rsid w:val="00232323"/>
    <w:rsid w:val="00233698"/>
    <w:rsid w:val="002341E9"/>
    <w:rsid w:val="002353E6"/>
    <w:rsid w:val="00235AA5"/>
    <w:rsid w:val="002370FD"/>
    <w:rsid w:val="0023717D"/>
    <w:rsid w:val="00237CEE"/>
    <w:rsid w:val="00240059"/>
    <w:rsid w:val="00240585"/>
    <w:rsid w:val="0024448C"/>
    <w:rsid w:val="002444C0"/>
    <w:rsid w:val="0024452D"/>
    <w:rsid w:val="002455A1"/>
    <w:rsid w:val="00245DF2"/>
    <w:rsid w:val="00246279"/>
    <w:rsid w:val="002475CD"/>
    <w:rsid w:val="00247CF1"/>
    <w:rsid w:val="00247D06"/>
    <w:rsid w:val="00250015"/>
    <w:rsid w:val="0025069B"/>
    <w:rsid w:val="00250FBE"/>
    <w:rsid w:val="00251117"/>
    <w:rsid w:val="002516F2"/>
    <w:rsid w:val="002525C2"/>
    <w:rsid w:val="00252659"/>
    <w:rsid w:val="0025359E"/>
    <w:rsid w:val="00253C85"/>
    <w:rsid w:val="00253D0A"/>
    <w:rsid w:val="00254EF3"/>
    <w:rsid w:val="0025586F"/>
    <w:rsid w:val="002569EA"/>
    <w:rsid w:val="00256BFA"/>
    <w:rsid w:val="002602E5"/>
    <w:rsid w:val="0026037E"/>
    <w:rsid w:val="00260C9E"/>
    <w:rsid w:val="002612C6"/>
    <w:rsid w:val="002613C0"/>
    <w:rsid w:val="00261497"/>
    <w:rsid w:val="002650D2"/>
    <w:rsid w:val="00265C71"/>
    <w:rsid w:val="0026601C"/>
    <w:rsid w:val="002668FA"/>
    <w:rsid w:val="00266A89"/>
    <w:rsid w:val="00267614"/>
    <w:rsid w:val="00270C4A"/>
    <w:rsid w:val="002724DB"/>
    <w:rsid w:val="002726A5"/>
    <w:rsid w:val="00273385"/>
    <w:rsid w:val="0027474C"/>
    <w:rsid w:val="0027486A"/>
    <w:rsid w:val="0027526A"/>
    <w:rsid w:val="002753E3"/>
    <w:rsid w:val="00277E0B"/>
    <w:rsid w:val="002802BA"/>
    <w:rsid w:val="00280A0B"/>
    <w:rsid w:val="0028140A"/>
    <w:rsid w:val="00282435"/>
    <w:rsid w:val="0028246C"/>
    <w:rsid w:val="002846F3"/>
    <w:rsid w:val="002852A6"/>
    <w:rsid w:val="0028725C"/>
    <w:rsid w:val="0029117F"/>
    <w:rsid w:val="00292C27"/>
    <w:rsid w:val="00293B4E"/>
    <w:rsid w:val="0029424B"/>
    <w:rsid w:val="00294803"/>
    <w:rsid w:val="00296436"/>
    <w:rsid w:val="00296F7B"/>
    <w:rsid w:val="002A004B"/>
    <w:rsid w:val="002A42F0"/>
    <w:rsid w:val="002A60D0"/>
    <w:rsid w:val="002A63FF"/>
    <w:rsid w:val="002B05FE"/>
    <w:rsid w:val="002B330C"/>
    <w:rsid w:val="002B3375"/>
    <w:rsid w:val="002B59D9"/>
    <w:rsid w:val="002B6A0A"/>
    <w:rsid w:val="002B7506"/>
    <w:rsid w:val="002C00AD"/>
    <w:rsid w:val="002C00CC"/>
    <w:rsid w:val="002C09F3"/>
    <w:rsid w:val="002C1C23"/>
    <w:rsid w:val="002C1D44"/>
    <w:rsid w:val="002C33E3"/>
    <w:rsid w:val="002C35B1"/>
    <w:rsid w:val="002C49D8"/>
    <w:rsid w:val="002C5D42"/>
    <w:rsid w:val="002C7AB7"/>
    <w:rsid w:val="002D1D8D"/>
    <w:rsid w:val="002D27F4"/>
    <w:rsid w:val="002D292D"/>
    <w:rsid w:val="002D3910"/>
    <w:rsid w:val="002D4FC3"/>
    <w:rsid w:val="002D6295"/>
    <w:rsid w:val="002D6D71"/>
    <w:rsid w:val="002E00E0"/>
    <w:rsid w:val="002E17F3"/>
    <w:rsid w:val="002E2E6E"/>
    <w:rsid w:val="002E4C1C"/>
    <w:rsid w:val="002E4D93"/>
    <w:rsid w:val="002E4E90"/>
    <w:rsid w:val="002E5219"/>
    <w:rsid w:val="002E5512"/>
    <w:rsid w:val="002E5815"/>
    <w:rsid w:val="002E6796"/>
    <w:rsid w:val="002E73B2"/>
    <w:rsid w:val="002F0BEC"/>
    <w:rsid w:val="002F1352"/>
    <w:rsid w:val="002F187E"/>
    <w:rsid w:val="002F1DF1"/>
    <w:rsid w:val="002F2559"/>
    <w:rsid w:val="002F3C6E"/>
    <w:rsid w:val="002F47BA"/>
    <w:rsid w:val="002F524A"/>
    <w:rsid w:val="002F5DA3"/>
    <w:rsid w:val="002F6C6E"/>
    <w:rsid w:val="002F78E6"/>
    <w:rsid w:val="002F7AC3"/>
    <w:rsid w:val="0030058C"/>
    <w:rsid w:val="0030459D"/>
    <w:rsid w:val="003057A7"/>
    <w:rsid w:val="00305EFB"/>
    <w:rsid w:val="0030702E"/>
    <w:rsid w:val="00307936"/>
    <w:rsid w:val="003110CC"/>
    <w:rsid w:val="00312657"/>
    <w:rsid w:val="0031298E"/>
    <w:rsid w:val="00316747"/>
    <w:rsid w:val="00316C4E"/>
    <w:rsid w:val="00317E48"/>
    <w:rsid w:val="00317FB9"/>
    <w:rsid w:val="00320BEF"/>
    <w:rsid w:val="0032118E"/>
    <w:rsid w:val="00321553"/>
    <w:rsid w:val="003235C6"/>
    <w:rsid w:val="00323F78"/>
    <w:rsid w:val="0032555C"/>
    <w:rsid w:val="00327428"/>
    <w:rsid w:val="00330FE9"/>
    <w:rsid w:val="003316E3"/>
    <w:rsid w:val="003318A5"/>
    <w:rsid w:val="00331A20"/>
    <w:rsid w:val="00331E4F"/>
    <w:rsid w:val="00332F27"/>
    <w:rsid w:val="003339DA"/>
    <w:rsid w:val="00333C72"/>
    <w:rsid w:val="00334054"/>
    <w:rsid w:val="00334083"/>
    <w:rsid w:val="00334559"/>
    <w:rsid w:val="0033476F"/>
    <w:rsid w:val="0033480B"/>
    <w:rsid w:val="00334D25"/>
    <w:rsid w:val="00334EBD"/>
    <w:rsid w:val="0033583E"/>
    <w:rsid w:val="00335B8E"/>
    <w:rsid w:val="0033660C"/>
    <w:rsid w:val="003406CB"/>
    <w:rsid w:val="00341F41"/>
    <w:rsid w:val="00342858"/>
    <w:rsid w:val="00344D49"/>
    <w:rsid w:val="0034531B"/>
    <w:rsid w:val="003454CA"/>
    <w:rsid w:val="00345A41"/>
    <w:rsid w:val="003463BA"/>
    <w:rsid w:val="0034742B"/>
    <w:rsid w:val="00347F3F"/>
    <w:rsid w:val="00350454"/>
    <w:rsid w:val="00351852"/>
    <w:rsid w:val="0035244A"/>
    <w:rsid w:val="003524F3"/>
    <w:rsid w:val="00353634"/>
    <w:rsid w:val="003571FE"/>
    <w:rsid w:val="00360122"/>
    <w:rsid w:val="003619D5"/>
    <w:rsid w:val="00362796"/>
    <w:rsid w:val="00362C8D"/>
    <w:rsid w:val="0036564E"/>
    <w:rsid w:val="00365CD4"/>
    <w:rsid w:val="00366556"/>
    <w:rsid w:val="00366D3B"/>
    <w:rsid w:val="003673CE"/>
    <w:rsid w:val="003675F0"/>
    <w:rsid w:val="00370319"/>
    <w:rsid w:val="00370AAA"/>
    <w:rsid w:val="0037115F"/>
    <w:rsid w:val="00371F60"/>
    <w:rsid w:val="00372232"/>
    <w:rsid w:val="00372A89"/>
    <w:rsid w:val="00374182"/>
    <w:rsid w:val="0037471E"/>
    <w:rsid w:val="00374884"/>
    <w:rsid w:val="00375C01"/>
    <w:rsid w:val="00376AA1"/>
    <w:rsid w:val="00377AD9"/>
    <w:rsid w:val="00381ACA"/>
    <w:rsid w:val="00381BDC"/>
    <w:rsid w:val="00382D5D"/>
    <w:rsid w:val="00382F1F"/>
    <w:rsid w:val="0038304C"/>
    <w:rsid w:val="0038325C"/>
    <w:rsid w:val="003834E0"/>
    <w:rsid w:val="00383E9E"/>
    <w:rsid w:val="00384140"/>
    <w:rsid w:val="00384C6F"/>
    <w:rsid w:val="003858A5"/>
    <w:rsid w:val="00385B9C"/>
    <w:rsid w:val="003867E7"/>
    <w:rsid w:val="00390012"/>
    <w:rsid w:val="003904F4"/>
    <w:rsid w:val="00390FED"/>
    <w:rsid w:val="003926EA"/>
    <w:rsid w:val="00392704"/>
    <w:rsid w:val="003931C5"/>
    <w:rsid w:val="00393464"/>
    <w:rsid w:val="00394098"/>
    <w:rsid w:val="003945C0"/>
    <w:rsid w:val="003947C4"/>
    <w:rsid w:val="00394F60"/>
    <w:rsid w:val="00395D51"/>
    <w:rsid w:val="003960DD"/>
    <w:rsid w:val="003962AD"/>
    <w:rsid w:val="00397BB4"/>
    <w:rsid w:val="003A014D"/>
    <w:rsid w:val="003A0F35"/>
    <w:rsid w:val="003A118E"/>
    <w:rsid w:val="003A29F3"/>
    <w:rsid w:val="003A2FED"/>
    <w:rsid w:val="003A38C5"/>
    <w:rsid w:val="003A61D4"/>
    <w:rsid w:val="003A6C3D"/>
    <w:rsid w:val="003A7737"/>
    <w:rsid w:val="003A7B16"/>
    <w:rsid w:val="003A7B4E"/>
    <w:rsid w:val="003B1497"/>
    <w:rsid w:val="003B16A8"/>
    <w:rsid w:val="003B1A3C"/>
    <w:rsid w:val="003B2DB3"/>
    <w:rsid w:val="003B39A7"/>
    <w:rsid w:val="003B4565"/>
    <w:rsid w:val="003B5668"/>
    <w:rsid w:val="003B670A"/>
    <w:rsid w:val="003B7008"/>
    <w:rsid w:val="003C15C1"/>
    <w:rsid w:val="003C3A9A"/>
    <w:rsid w:val="003C3FBD"/>
    <w:rsid w:val="003C564F"/>
    <w:rsid w:val="003C5A33"/>
    <w:rsid w:val="003C7557"/>
    <w:rsid w:val="003D00E0"/>
    <w:rsid w:val="003D03F0"/>
    <w:rsid w:val="003D094D"/>
    <w:rsid w:val="003D0E80"/>
    <w:rsid w:val="003D1231"/>
    <w:rsid w:val="003D1983"/>
    <w:rsid w:val="003D2B48"/>
    <w:rsid w:val="003D2C38"/>
    <w:rsid w:val="003D3011"/>
    <w:rsid w:val="003D3AFA"/>
    <w:rsid w:val="003D3E26"/>
    <w:rsid w:val="003D3EC0"/>
    <w:rsid w:val="003D4345"/>
    <w:rsid w:val="003D5035"/>
    <w:rsid w:val="003D53B7"/>
    <w:rsid w:val="003D62A6"/>
    <w:rsid w:val="003D643C"/>
    <w:rsid w:val="003D73F3"/>
    <w:rsid w:val="003D7421"/>
    <w:rsid w:val="003E0066"/>
    <w:rsid w:val="003E062D"/>
    <w:rsid w:val="003E28C1"/>
    <w:rsid w:val="003E3C83"/>
    <w:rsid w:val="003E6755"/>
    <w:rsid w:val="003E7153"/>
    <w:rsid w:val="003F0351"/>
    <w:rsid w:val="003F05E7"/>
    <w:rsid w:val="003F36FE"/>
    <w:rsid w:val="003F3AFB"/>
    <w:rsid w:val="003F5238"/>
    <w:rsid w:val="003F5710"/>
    <w:rsid w:val="003F6E21"/>
    <w:rsid w:val="003F71E5"/>
    <w:rsid w:val="003F7351"/>
    <w:rsid w:val="003F7760"/>
    <w:rsid w:val="00400588"/>
    <w:rsid w:val="00401912"/>
    <w:rsid w:val="00402D78"/>
    <w:rsid w:val="00405202"/>
    <w:rsid w:val="00405ABC"/>
    <w:rsid w:val="00406C26"/>
    <w:rsid w:val="00406F8E"/>
    <w:rsid w:val="004072C3"/>
    <w:rsid w:val="00412458"/>
    <w:rsid w:val="004124C9"/>
    <w:rsid w:val="004125CB"/>
    <w:rsid w:val="0041361B"/>
    <w:rsid w:val="00413CBD"/>
    <w:rsid w:val="00413F6B"/>
    <w:rsid w:val="00414E07"/>
    <w:rsid w:val="00416A41"/>
    <w:rsid w:val="00417047"/>
    <w:rsid w:val="0041735E"/>
    <w:rsid w:val="00417937"/>
    <w:rsid w:val="00417C8B"/>
    <w:rsid w:val="00417E11"/>
    <w:rsid w:val="004201D9"/>
    <w:rsid w:val="004218AE"/>
    <w:rsid w:val="0042392D"/>
    <w:rsid w:val="004243D9"/>
    <w:rsid w:val="0042441C"/>
    <w:rsid w:val="0042471F"/>
    <w:rsid w:val="00425D41"/>
    <w:rsid w:val="004267CE"/>
    <w:rsid w:val="0042718D"/>
    <w:rsid w:val="004271C2"/>
    <w:rsid w:val="00431078"/>
    <w:rsid w:val="004314F1"/>
    <w:rsid w:val="004319C4"/>
    <w:rsid w:val="00434569"/>
    <w:rsid w:val="00434D7D"/>
    <w:rsid w:val="00440CCA"/>
    <w:rsid w:val="004410BE"/>
    <w:rsid w:val="0044121E"/>
    <w:rsid w:val="00441900"/>
    <w:rsid w:val="00442A6C"/>
    <w:rsid w:val="0044723A"/>
    <w:rsid w:val="004477BF"/>
    <w:rsid w:val="00447B1C"/>
    <w:rsid w:val="0045023A"/>
    <w:rsid w:val="0045070B"/>
    <w:rsid w:val="004528DC"/>
    <w:rsid w:val="0045679E"/>
    <w:rsid w:val="004577CD"/>
    <w:rsid w:val="0046041E"/>
    <w:rsid w:val="00460BFA"/>
    <w:rsid w:val="00461083"/>
    <w:rsid w:val="004618C1"/>
    <w:rsid w:val="004624D2"/>
    <w:rsid w:val="00463437"/>
    <w:rsid w:val="004634EA"/>
    <w:rsid w:val="004642C9"/>
    <w:rsid w:val="0046616A"/>
    <w:rsid w:val="00466645"/>
    <w:rsid w:val="004707DD"/>
    <w:rsid w:val="00470DC4"/>
    <w:rsid w:val="004715C6"/>
    <w:rsid w:val="00471AF7"/>
    <w:rsid w:val="00471B88"/>
    <w:rsid w:val="0047296F"/>
    <w:rsid w:val="0047317A"/>
    <w:rsid w:val="00474375"/>
    <w:rsid w:val="004747E3"/>
    <w:rsid w:val="004749EA"/>
    <w:rsid w:val="00477D97"/>
    <w:rsid w:val="004807CE"/>
    <w:rsid w:val="00480B50"/>
    <w:rsid w:val="0048165D"/>
    <w:rsid w:val="0048171F"/>
    <w:rsid w:val="00482AB5"/>
    <w:rsid w:val="0048317B"/>
    <w:rsid w:val="0048339E"/>
    <w:rsid w:val="00483AD5"/>
    <w:rsid w:val="00483ECE"/>
    <w:rsid w:val="00485C71"/>
    <w:rsid w:val="00485ECB"/>
    <w:rsid w:val="004874D0"/>
    <w:rsid w:val="0049022D"/>
    <w:rsid w:val="00491A55"/>
    <w:rsid w:val="00491A6D"/>
    <w:rsid w:val="00492AFD"/>
    <w:rsid w:val="0049317A"/>
    <w:rsid w:val="00493998"/>
    <w:rsid w:val="004945A4"/>
    <w:rsid w:val="00495CD9"/>
    <w:rsid w:val="004A16A4"/>
    <w:rsid w:val="004A3409"/>
    <w:rsid w:val="004A41A9"/>
    <w:rsid w:val="004A47D7"/>
    <w:rsid w:val="004A4A56"/>
    <w:rsid w:val="004A5AF9"/>
    <w:rsid w:val="004A674B"/>
    <w:rsid w:val="004A7928"/>
    <w:rsid w:val="004A7D0C"/>
    <w:rsid w:val="004B0541"/>
    <w:rsid w:val="004B102D"/>
    <w:rsid w:val="004B2279"/>
    <w:rsid w:val="004B35D8"/>
    <w:rsid w:val="004B3EEA"/>
    <w:rsid w:val="004B41A3"/>
    <w:rsid w:val="004B4932"/>
    <w:rsid w:val="004B4D18"/>
    <w:rsid w:val="004B6E5A"/>
    <w:rsid w:val="004B766F"/>
    <w:rsid w:val="004B7CC1"/>
    <w:rsid w:val="004C04DF"/>
    <w:rsid w:val="004C0939"/>
    <w:rsid w:val="004C1D50"/>
    <w:rsid w:val="004C24BB"/>
    <w:rsid w:val="004C271D"/>
    <w:rsid w:val="004C27B1"/>
    <w:rsid w:val="004C35FD"/>
    <w:rsid w:val="004C4F05"/>
    <w:rsid w:val="004D00CD"/>
    <w:rsid w:val="004D063B"/>
    <w:rsid w:val="004D0EC2"/>
    <w:rsid w:val="004D1EFE"/>
    <w:rsid w:val="004D25FD"/>
    <w:rsid w:val="004D2A1F"/>
    <w:rsid w:val="004D2D1C"/>
    <w:rsid w:val="004D38D3"/>
    <w:rsid w:val="004D3F9D"/>
    <w:rsid w:val="004D4327"/>
    <w:rsid w:val="004D454A"/>
    <w:rsid w:val="004D5AD9"/>
    <w:rsid w:val="004D7181"/>
    <w:rsid w:val="004E0DA8"/>
    <w:rsid w:val="004E2214"/>
    <w:rsid w:val="004E470F"/>
    <w:rsid w:val="004E48A5"/>
    <w:rsid w:val="004E6E12"/>
    <w:rsid w:val="004E796B"/>
    <w:rsid w:val="004F0A75"/>
    <w:rsid w:val="004F0F1B"/>
    <w:rsid w:val="004F4C4B"/>
    <w:rsid w:val="004F5A10"/>
    <w:rsid w:val="004F73EE"/>
    <w:rsid w:val="004F7B41"/>
    <w:rsid w:val="00500329"/>
    <w:rsid w:val="00500687"/>
    <w:rsid w:val="00500697"/>
    <w:rsid w:val="00500761"/>
    <w:rsid w:val="005008AF"/>
    <w:rsid w:val="00501C6A"/>
    <w:rsid w:val="005023A8"/>
    <w:rsid w:val="00503E4A"/>
    <w:rsid w:val="005046D9"/>
    <w:rsid w:val="00504B33"/>
    <w:rsid w:val="00504F27"/>
    <w:rsid w:val="00506C04"/>
    <w:rsid w:val="0050711B"/>
    <w:rsid w:val="005078E2"/>
    <w:rsid w:val="00510626"/>
    <w:rsid w:val="0051266B"/>
    <w:rsid w:val="005128E4"/>
    <w:rsid w:val="00512B1F"/>
    <w:rsid w:val="00512C95"/>
    <w:rsid w:val="00513680"/>
    <w:rsid w:val="00514344"/>
    <w:rsid w:val="00514F29"/>
    <w:rsid w:val="00515815"/>
    <w:rsid w:val="00515C3B"/>
    <w:rsid w:val="0051618F"/>
    <w:rsid w:val="00516FFB"/>
    <w:rsid w:val="00517B9C"/>
    <w:rsid w:val="00520BC7"/>
    <w:rsid w:val="0052437F"/>
    <w:rsid w:val="00524658"/>
    <w:rsid w:val="00524771"/>
    <w:rsid w:val="00524CD7"/>
    <w:rsid w:val="00525A1B"/>
    <w:rsid w:val="005261B2"/>
    <w:rsid w:val="00526C31"/>
    <w:rsid w:val="00527B9D"/>
    <w:rsid w:val="00530B50"/>
    <w:rsid w:val="00531B82"/>
    <w:rsid w:val="00531F6B"/>
    <w:rsid w:val="00533084"/>
    <w:rsid w:val="00533D86"/>
    <w:rsid w:val="00534101"/>
    <w:rsid w:val="0053477E"/>
    <w:rsid w:val="0053562F"/>
    <w:rsid w:val="00536C25"/>
    <w:rsid w:val="0053748E"/>
    <w:rsid w:val="0054039F"/>
    <w:rsid w:val="0054095E"/>
    <w:rsid w:val="005412C1"/>
    <w:rsid w:val="00542D49"/>
    <w:rsid w:val="005436CF"/>
    <w:rsid w:val="00544317"/>
    <w:rsid w:val="00544F4E"/>
    <w:rsid w:val="0054519F"/>
    <w:rsid w:val="00545EE0"/>
    <w:rsid w:val="005466D7"/>
    <w:rsid w:val="00546891"/>
    <w:rsid w:val="005474B8"/>
    <w:rsid w:val="00552C75"/>
    <w:rsid w:val="0055497A"/>
    <w:rsid w:val="005558BC"/>
    <w:rsid w:val="005569CB"/>
    <w:rsid w:val="00556AB5"/>
    <w:rsid w:val="00557C34"/>
    <w:rsid w:val="00560833"/>
    <w:rsid w:val="0056151D"/>
    <w:rsid w:val="00561BF8"/>
    <w:rsid w:val="00561DF6"/>
    <w:rsid w:val="00561E00"/>
    <w:rsid w:val="005620AF"/>
    <w:rsid w:val="0056244A"/>
    <w:rsid w:val="005624C4"/>
    <w:rsid w:val="00562A0C"/>
    <w:rsid w:val="00563D69"/>
    <w:rsid w:val="00564B08"/>
    <w:rsid w:val="00565C65"/>
    <w:rsid w:val="005664C0"/>
    <w:rsid w:val="00566E76"/>
    <w:rsid w:val="00567274"/>
    <w:rsid w:val="0056769A"/>
    <w:rsid w:val="005719DB"/>
    <w:rsid w:val="0057272B"/>
    <w:rsid w:val="0057464A"/>
    <w:rsid w:val="00574722"/>
    <w:rsid w:val="005758B5"/>
    <w:rsid w:val="005809D8"/>
    <w:rsid w:val="0058193D"/>
    <w:rsid w:val="00581A3B"/>
    <w:rsid w:val="0058234D"/>
    <w:rsid w:val="00582FD3"/>
    <w:rsid w:val="00583667"/>
    <w:rsid w:val="00583B45"/>
    <w:rsid w:val="0058426F"/>
    <w:rsid w:val="00586E3B"/>
    <w:rsid w:val="00587B39"/>
    <w:rsid w:val="00590F5A"/>
    <w:rsid w:val="00591657"/>
    <w:rsid w:val="00594EB1"/>
    <w:rsid w:val="00597D24"/>
    <w:rsid w:val="00597DE3"/>
    <w:rsid w:val="005A0324"/>
    <w:rsid w:val="005A0A22"/>
    <w:rsid w:val="005A2593"/>
    <w:rsid w:val="005A50CC"/>
    <w:rsid w:val="005A5D21"/>
    <w:rsid w:val="005A60EA"/>
    <w:rsid w:val="005A6B8F"/>
    <w:rsid w:val="005A6C30"/>
    <w:rsid w:val="005A6FC8"/>
    <w:rsid w:val="005A79D9"/>
    <w:rsid w:val="005B008F"/>
    <w:rsid w:val="005B0624"/>
    <w:rsid w:val="005B1EFA"/>
    <w:rsid w:val="005B2ED6"/>
    <w:rsid w:val="005B3BA4"/>
    <w:rsid w:val="005B48F0"/>
    <w:rsid w:val="005B4D9E"/>
    <w:rsid w:val="005B4DEC"/>
    <w:rsid w:val="005B5A10"/>
    <w:rsid w:val="005B5E56"/>
    <w:rsid w:val="005B5FC5"/>
    <w:rsid w:val="005B61E9"/>
    <w:rsid w:val="005B6307"/>
    <w:rsid w:val="005B6472"/>
    <w:rsid w:val="005B67DA"/>
    <w:rsid w:val="005B78F7"/>
    <w:rsid w:val="005B7A85"/>
    <w:rsid w:val="005C0921"/>
    <w:rsid w:val="005C0CBB"/>
    <w:rsid w:val="005C1220"/>
    <w:rsid w:val="005C422B"/>
    <w:rsid w:val="005C487A"/>
    <w:rsid w:val="005C4DE5"/>
    <w:rsid w:val="005C5712"/>
    <w:rsid w:val="005C635C"/>
    <w:rsid w:val="005C6E16"/>
    <w:rsid w:val="005D0598"/>
    <w:rsid w:val="005D082B"/>
    <w:rsid w:val="005D08F1"/>
    <w:rsid w:val="005D27B5"/>
    <w:rsid w:val="005D2DD1"/>
    <w:rsid w:val="005D41EF"/>
    <w:rsid w:val="005D591A"/>
    <w:rsid w:val="005D627A"/>
    <w:rsid w:val="005D6C2D"/>
    <w:rsid w:val="005D73C0"/>
    <w:rsid w:val="005D79B3"/>
    <w:rsid w:val="005D7BF3"/>
    <w:rsid w:val="005E031E"/>
    <w:rsid w:val="005E17AE"/>
    <w:rsid w:val="005E4457"/>
    <w:rsid w:val="005E4DB8"/>
    <w:rsid w:val="005E526B"/>
    <w:rsid w:val="005E56A2"/>
    <w:rsid w:val="005E5CE1"/>
    <w:rsid w:val="005E6DEC"/>
    <w:rsid w:val="005E7652"/>
    <w:rsid w:val="005E7A1F"/>
    <w:rsid w:val="005F0C8E"/>
    <w:rsid w:val="005F2203"/>
    <w:rsid w:val="005F22BE"/>
    <w:rsid w:val="005F2848"/>
    <w:rsid w:val="005F3432"/>
    <w:rsid w:val="005F3A56"/>
    <w:rsid w:val="005F4A49"/>
    <w:rsid w:val="005F4C58"/>
    <w:rsid w:val="005F5D21"/>
    <w:rsid w:val="005F650B"/>
    <w:rsid w:val="005F65A2"/>
    <w:rsid w:val="0060019F"/>
    <w:rsid w:val="00600472"/>
    <w:rsid w:val="00601181"/>
    <w:rsid w:val="00601301"/>
    <w:rsid w:val="006014BE"/>
    <w:rsid w:val="00602FE6"/>
    <w:rsid w:val="00603AAA"/>
    <w:rsid w:val="006041AC"/>
    <w:rsid w:val="00606BF7"/>
    <w:rsid w:val="006079B4"/>
    <w:rsid w:val="00607DCB"/>
    <w:rsid w:val="0061122C"/>
    <w:rsid w:val="00612DBB"/>
    <w:rsid w:val="006130D4"/>
    <w:rsid w:val="00613414"/>
    <w:rsid w:val="006134A9"/>
    <w:rsid w:val="0061432B"/>
    <w:rsid w:val="00615097"/>
    <w:rsid w:val="00615437"/>
    <w:rsid w:val="0061589C"/>
    <w:rsid w:val="00616046"/>
    <w:rsid w:val="00621819"/>
    <w:rsid w:val="00622DAE"/>
    <w:rsid w:val="00623917"/>
    <w:rsid w:val="00623B18"/>
    <w:rsid w:val="006244E6"/>
    <w:rsid w:val="00624633"/>
    <w:rsid w:val="00624A89"/>
    <w:rsid w:val="00625AD9"/>
    <w:rsid w:val="00625C7C"/>
    <w:rsid w:val="00626115"/>
    <w:rsid w:val="00626700"/>
    <w:rsid w:val="00626C5F"/>
    <w:rsid w:val="00627596"/>
    <w:rsid w:val="00627759"/>
    <w:rsid w:val="00631010"/>
    <w:rsid w:val="00631518"/>
    <w:rsid w:val="00631798"/>
    <w:rsid w:val="006340F3"/>
    <w:rsid w:val="00634116"/>
    <w:rsid w:val="00635825"/>
    <w:rsid w:val="00635E13"/>
    <w:rsid w:val="00636B57"/>
    <w:rsid w:val="00637603"/>
    <w:rsid w:val="006378B8"/>
    <w:rsid w:val="0064024A"/>
    <w:rsid w:val="00640D4A"/>
    <w:rsid w:val="00642780"/>
    <w:rsid w:val="00643960"/>
    <w:rsid w:val="00643B2B"/>
    <w:rsid w:val="00643C4C"/>
    <w:rsid w:val="0064421F"/>
    <w:rsid w:val="0064529B"/>
    <w:rsid w:val="006457A5"/>
    <w:rsid w:val="00645A56"/>
    <w:rsid w:val="00645B27"/>
    <w:rsid w:val="00646029"/>
    <w:rsid w:val="00652921"/>
    <w:rsid w:val="00652A5B"/>
    <w:rsid w:val="0065426A"/>
    <w:rsid w:val="00654A39"/>
    <w:rsid w:val="00654DB2"/>
    <w:rsid w:val="00655DBA"/>
    <w:rsid w:val="00656D59"/>
    <w:rsid w:val="00660857"/>
    <w:rsid w:val="00660BEE"/>
    <w:rsid w:val="0066294C"/>
    <w:rsid w:val="006629AA"/>
    <w:rsid w:val="00664764"/>
    <w:rsid w:val="0066597B"/>
    <w:rsid w:val="006666BB"/>
    <w:rsid w:val="006704F6"/>
    <w:rsid w:val="00671174"/>
    <w:rsid w:val="00672C16"/>
    <w:rsid w:val="00674235"/>
    <w:rsid w:val="00674951"/>
    <w:rsid w:val="006755CF"/>
    <w:rsid w:val="00677750"/>
    <w:rsid w:val="006800B3"/>
    <w:rsid w:val="006803AD"/>
    <w:rsid w:val="00680EEC"/>
    <w:rsid w:val="006810CA"/>
    <w:rsid w:val="006814DD"/>
    <w:rsid w:val="0068183F"/>
    <w:rsid w:val="00683344"/>
    <w:rsid w:val="006837A1"/>
    <w:rsid w:val="006838E0"/>
    <w:rsid w:val="00684132"/>
    <w:rsid w:val="006841AD"/>
    <w:rsid w:val="006849C1"/>
    <w:rsid w:val="0068555E"/>
    <w:rsid w:val="0068642F"/>
    <w:rsid w:val="00686E97"/>
    <w:rsid w:val="006873C6"/>
    <w:rsid w:val="00687AE4"/>
    <w:rsid w:val="006906C1"/>
    <w:rsid w:val="00691036"/>
    <w:rsid w:val="0069143E"/>
    <w:rsid w:val="00691F72"/>
    <w:rsid w:val="00692130"/>
    <w:rsid w:val="00692673"/>
    <w:rsid w:val="00694AF8"/>
    <w:rsid w:val="00695222"/>
    <w:rsid w:val="006955A4"/>
    <w:rsid w:val="00695C85"/>
    <w:rsid w:val="00695E74"/>
    <w:rsid w:val="00697AB4"/>
    <w:rsid w:val="006A04B9"/>
    <w:rsid w:val="006A0B07"/>
    <w:rsid w:val="006A443D"/>
    <w:rsid w:val="006A4BB0"/>
    <w:rsid w:val="006A6463"/>
    <w:rsid w:val="006A656D"/>
    <w:rsid w:val="006A65E8"/>
    <w:rsid w:val="006A758C"/>
    <w:rsid w:val="006A7EAC"/>
    <w:rsid w:val="006B0E02"/>
    <w:rsid w:val="006B0F32"/>
    <w:rsid w:val="006B342A"/>
    <w:rsid w:val="006B36DB"/>
    <w:rsid w:val="006B48B5"/>
    <w:rsid w:val="006B5AF8"/>
    <w:rsid w:val="006B73E1"/>
    <w:rsid w:val="006B7FAC"/>
    <w:rsid w:val="006C100D"/>
    <w:rsid w:val="006C111A"/>
    <w:rsid w:val="006C274A"/>
    <w:rsid w:val="006C27DD"/>
    <w:rsid w:val="006C3BC3"/>
    <w:rsid w:val="006C4065"/>
    <w:rsid w:val="006C4E9D"/>
    <w:rsid w:val="006C56ED"/>
    <w:rsid w:val="006C61AD"/>
    <w:rsid w:val="006C624F"/>
    <w:rsid w:val="006C68F9"/>
    <w:rsid w:val="006C6FAF"/>
    <w:rsid w:val="006C7513"/>
    <w:rsid w:val="006C7B2F"/>
    <w:rsid w:val="006C7C52"/>
    <w:rsid w:val="006D0085"/>
    <w:rsid w:val="006D0D40"/>
    <w:rsid w:val="006D0F68"/>
    <w:rsid w:val="006D13CB"/>
    <w:rsid w:val="006D1454"/>
    <w:rsid w:val="006D1CCE"/>
    <w:rsid w:val="006D1FE9"/>
    <w:rsid w:val="006D2C3C"/>
    <w:rsid w:val="006D4594"/>
    <w:rsid w:val="006D690D"/>
    <w:rsid w:val="006D6F33"/>
    <w:rsid w:val="006D6F4C"/>
    <w:rsid w:val="006D7130"/>
    <w:rsid w:val="006D76E8"/>
    <w:rsid w:val="006E0654"/>
    <w:rsid w:val="006E1035"/>
    <w:rsid w:val="006E11B3"/>
    <w:rsid w:val="006E1BCC"/>
    <w:rsid w:val="006E1C0D"/>
    <w:rsid w:val="006E2D6B"/>
    <w:rsid w:val="006E3024"/>
    <w:rsid w:val="006E55FA"/>
    <w:rsid w:val="006E64EE"/>
    <w:rsid w:val="006F060A"/>
    <w:rsid w:val="006F08D5"/>
    <w:rsid w:val="006F0CB2"/>
    <w:rsid w:val="006F1177"/>
    <w:rsid w:val="006F2B46"/>
    <w:rsid w:val="006F301F"/>
    <w:rsid w:val="006F3F17"/>
    <w:rsid w:val="006F5314"/>
    <w:rsid w:val="006F579A"/>
    <w:rsid w:val="006F5B41"/>
    <w:rsid w:val="006F5BBB"/>
    <w:rsid w:val="006F6931"/>
    <w:rsid w:val="00702675"/>
    <w:rsid w:val="00702E30"/>
    <w:rsid w:val="00703444"/>
    <w:rsid w:val="007035AE"/>
    <w:rsid w:val="007035E8"/>
    <w:rsid w:val="00703F4F"/>
    <w:rsid w:val="00704868"/>
    <w:rsid w:val="00704AAB"/>
    <w:rsid w:val="00704ACD"/>
    <w:rsid w:val="007108E3"/>
    <w:rsid w:val="0071124D"/>
    <w:rsid w:val="00712702"/>
    <w:rsid w:val="00713943"/>
    <w:rsid w:val="00714213"/>
    <w:rsid w:val="007152E2"/>
    <w:rsid w:val="00715366"/>
    <w:rsid w:val="00716039"/>
    <w:rsid w:val="00716697"/>
    <w:rsid w:val="00716881"/>
    <w:rsid w:val="00717A3A"/>
    <w:rsid w:val="00717E69"/>
    <w:rsid w:val="00717E9A"/>
    <w:rsid w:val="00720B37"/>
    <w:rsid w:val="00722127"/>
    <w:rsid w:val="00722BB2"/>
    <w:rsid w:val="00723306"/>
    <w:rsid w:val="00723803"/>
    <w:rsid w:val="00725A65"/>
    <w:rsid w:val="00726AF8"/>
    <w:rsid w:val="00726C60"/>
    <w:rsid w:val="007304C9"/>
    <w:rsid w:val="00730F4B"/>
    <w:rsid w:val="007327F0"/>
    <w:rsid w:val="00732B43"/>
    <w:rsid w:val="00732B4A"/>
    <w:rsid w:val="00732D50"/>
    <w:rsid w:val="007336D0"/>
    <w:rsid w:val="00733F7E"/>
    <w:rsid w:val="00740987"/>
    <w:rsid w:val="00740F98"/>
    <w:rsid w:val="00741491"/>
    <w:rsid w:val="0074551C"/>
    <w:rsid w:val="00745C80"/>
    <w:rsid w:val="007501A5"/>
    <w:rsid w:val="00751EA6"/>
    <w:rsid w:val="00751EF1"/>
    <w:rsid w:val="00752B77"/>
    <w:rsid w:val="00753007"/>
    <w:rsid w:val="007539DC"/>
    <w:rsid w:val="00753ADB"/>
    <w:rsid w:val="007556E5"/>
    <w:rsid w:val="00756DBB"/>
    <w:rsid w:val="00760356"/>
    <w:rsid w:val="007613F0"/>
    <w:rsid w:val="0076165C"/>
    <w:rsid w:val="0076262B"/>
    <w:rsid w:val="00762AFC"/>
    <w:rsid w:val="00765029"/>
    <w:rsid w:val="007667FC"/>
    <w:rsid w:val="00766FE1"/>
    <w:rsid w:val="00767A06"/>
    <w:rsid w:val="007706B6"/>
    <w:rsid w:val="007707CD"/>
    <w:rsid w:val="0077114D"/>
    <w:rsid w:val="007713E3"/>
    <w:rsid w:val="0077140D"/>
    <w:rsid w:val="00772D00"/>
    <w:rsid w:val="00772EA1"/>
    <w:rsid w:val="00773FA1"/>
    <w:rsid w:val="007741CF"/>
    <w:rsid w:val="00774893"/>
    <w:rsid w:val="00774BF6"/>
    <w:rsid w:val="00774DB9"/>
    <w:rsid w:val="0077744F"/>
    <w:rsid w:val="00777A6F"/>
    <w:rsid w:val="00780F81"/>
    <w:rsid w:val="007818FE"/>
    <w:rsid w:val="00781F32"/>
    <w:rsid w:val="00782BFC"/>
    <w:rsid w:val="007835E9"/>
    <w:rsid w:val="007836EF"/>
    <w:rsid w:val="0078448F"/>
    <w:rsid w:val="00784FD1"/>
    <w:rsid w:val="0078595F"/>
    <w:rsid w:val="0078711C"/>
    <w:rsid w:val="00787AF6"/>
    <w:rsid w:val="0079067C"/>
    <w:rsid w:val="00792590"/>
    <w:rsid w:val="007925C6"/>
    <w:rsid w:val="007926AA"/>
    <w:rsid w:val="00793982"/>
    <w:rsid w:val="00793FFA"/>
    <w:rsid w:val="00794145"/>
    <w:rsid w:val="00794ACD"/>
    <w:rsid w:val="00795196"/>
    <w:rsid w:val="00795317"/>
    <w:rsid w:val="00796BED"/>
    <w:rsid w:val="0079710C"/>
    <w:rsid w:val="007A0154"/>
    <w:rsid w:val="007A1829"/>
    <w:rsid w:val="007A1B9A"/>
    <w:rsid w:val="007A203A"/>
    <w:rsid w:val="007A20F4"/>
    <w:rsid w:val="007A214F"/>
    <w:rsid w:val="007A298E"/>
    <w:rsid w:val="007A2E02"/>
    <w:rsid w:val="007A32D0"/>
    <w:rsid w:val="007A3887"/>
    <w:rsid w:val="007A4EF3"/>
    <w:rsid w:val="007A58CE"/>
    <w:rsid w:val="007A5930"/>
    <w:rsid w:val="007A5AC6"/>
    <w:rsid w:val="007A6C0C"/>
    <w:rsid w:val="007A6D36"/>
    <w:rsid w:val="007A6D94"/>
    <w:rsid w:val="007A7CF6"/>
    <w:rsid w:val="007A7DFD"/>
    <w:rsid w:val="007B1EF9"/>
    <w:rsid w:val="007B2DAA"/>
    <w:rsid w:val="007B3712"/>
    <w:rsid w:val="007B3ECA"/>
    <w:rsid w:val="007B3F7B"/>
    <w:rsid w:val="007B4244"/>
    <w:rsid w:val="007B4A9E"/>
    <w:rsid w:val="007B4B17"/>
    <w:rsid w:val="007B5600"/>
    <w:rsid w:val="007B583E"/>
    <w:rsid w:val="007B5B87"/>
    <w:rsid w:val="007B5F53"/>
    <w:rsid w:val="007B6A34"/>
    <w:rsid w:val="007B7192"/>
    <w:rsid w:val="007C0336"/>
    <w:rsid w:val="007C0BE1"/>
    <w:rsid w:val="007C2FFB"/>
    <w:rsid w:val="007C58A9"/>
    <w:rsid w:val="007C5EB6"/>
    <w:rsid w:val="007C76A0"/>
    <w:rsid w:val="007C7A3B"/>
    <w:rsid w:val="007C7E6A"/>
    <w:rsid w:val="007D1ADB"/>
    <w:rsid w:val="007D342E"/>
    <w:rsid w:val="007D49DD"/>
    <w:rsid w:val="007D563B"/>
    <w:rsid w:val="007D5E88"/>
    <w:rsid w:val="007D5F11"/>
    <w:rsid w:val="007D620A"/>
    <w:rsid w:val="007D6380"/>
    <w:rsid w:val="007D6633"/>
    <w:rsid w:val="007E11DA"/>
    <w:rsid w:val="007E1378"/>
    <w:rsid w:val="007E1D47"/>
    <w:rsid w:val="007E2895"/>
    <w:rsid w:val="007E29BB"/>
    <w:rsid w:val="007E2A8E"/>
    <w:rsid w:val="007E2CF6"/>
    <w:rsid w:val="007E45E8"/>
    <w:rsid w:val="007E4C18"/>
    <w:rsid w:val="007E5DED"/>
    <w:rsid w:val="007E771C"/>
    <w:rsid w:val="007E7D29"/>
    <w:rsid w:val="007F04FD"/>
    <w:rsid w:val="007F05C3"/>
    <w:rsid w:val="007F0AC4"/>
    <w:rsid w:val="007F1D0B"/>
    <w:rsid w:val="007F2225"/>
    <w:rsid w:val="007F2329"/>
    <w:rsid w:val="007F2C28"/>
    <w:rsid w:val="007F3A78"/>
    <w:rsid w:val="007F43A4"/>
    <w:rsid w:val="007F60D1"/>
    <w:rsid w:val="007F62CB"/>
    <w:rsid w:val="007F6AEE"/>
    <w:rsid w:val="007F6D6E"/>
    <w:rsid w:val="007F6F86"/>
    <w:rsid w:val="007F77B6"/>
    <w:rsid w:val="008031F9"/>
    <w:rsid w:val="00803446"/>
    <w:rsid w:val="00803AC5"/>
    <w:rsid w:val="008042AB"/>
    <w:rsid w:val="008042DB"/>
    <w:rsid w:val="00804927"/>
    <w:rsid w:val="0080533A"/>
    <w:rsid w:val="0080671D"/>
    <w:rsid w:val="00810B95"/>
    <w:rsid w:val="00812520"/>
    <w:rsid w:val="00812E46"/>
    <w:rsid w:val="0081333B"/>
    <w:rsid w:val="00815177"/>
    <w:rsid w:val="0081579E"/>
    <w:rsid w:val="0082071C"/>
    <w:rsid w:val="00820DD4"/>
    <w:rsid w:val="00821736"/>
    <w:rsid w:val="008223B7"/>
    <w:rsid w:val="00822E7B"/>
    <w:rsid w:val="008239B5"/>
    <w:rsid w:val="008244FA"/>
    <w:rsid w:val="00825AA7"/>
    <w:rsid w:val="00826B2D"/>
    <w:rsid w:val="00827DB9"/>
    <w:rsid w:val="008322B2"/>
    <w:rsid w:val="00832E8E"/>
    <w:rsid w:val="00832FCB"/>
    <w:rsid w:val="008347AE"/>
    <w:rsid w:val="0083480C"/>
    <w:rsid w:val="00834EAF"/>
    <w:rsid w:val="0083521E"/>
    <w:rsid w:val="00835E1D"/>
    <w:rsid w:val="00837099"/>
    <w:rsid w:val="00840F7F"/>
    <w:rsid w:val="008412DE"/>
    <w:rsid w:val="00842183"/>
    <w:rsid w:val="008422FA"/>
    <w:rsid w:val="00842343"/>
    <w:rsid w:val="0084252B"/>
    <w:rsid w:val="00842B2A"/>
    <w:rsid w:val="0084394E"/>
    <w:rsid w:val="00844544"/>
    <w:rsid w:val="0084481A"/>
    <w:rsid w:val="0084581A"/>
    <w:rsid w:val="008479B3"/>
    <w:rsid w:val="00851F62"/>
    <w:rsid w:val="008527AE"/>
    <w:rsid w:val="0085320C"/>
    <w:rsid w:val="008553C6"/>
    <w:rsid w:val="00856728"/>
    <w:rsid w:val="008569D5"/>
    <w:rsid w:val="00856D71"/>
    <w:rsid w:val="008579DC"/>
    <w:rsid w:val="00860356"/>
    <w:rsid w:val="008630C4"/>
    <w:rsid w:val="00865353"/>
    <w:rsid w:val="00865B34"/>
    <w:rsid w:val="0086610B"/>
    <w:rsid w:val="00870A49"/>
    <w:rsid w:val="00870FB0"/>
    <w:rsid w:val="0087205F"/>
    <w:rsid w:val="008726E3"/>
    <w:rsid w:val="00873A25"/>
    <w:rsid w:val="00874AA6"/>
    <w:rsid w:val="00874C97"/>
    <w:rsid w:val="0087541E"/>
    <w:rsid w:val="00876043"/>
    <w:rsid w:val="008765C1"/>
    <w:rsid w:val="00876B7E"/>
    <w:rsid w:val="008819CE"/>
    <w:rsid w:val="0088291A"/>
    <w:rsid w:val="00882A0D"/>
    <w:rsid w:val="00882B94"/>
    <w:rsid w:val="00884E95"/>
    <w:rsid w:val="00884F1A"/>
    <w:rsid w:val="00886D28"/>
    <w:rsid w:val="00890E29"/>
    <w:rsid w:val="0089277E"/>
    <w:rsid w:val="008929A9"/>
    <w:rsid w:val="008932DD"/>
    <w:rsid w:val="00894404"/>
    <w:rsid w:val="00894F8F"/>
    <w:rsid w:val="00895231"/>
    <w:rsid w:val="0089567D"/>
    <w:rsid w:val="00896045"/>
    <w:rsid w:val="00896311"/>
    <w:rsid w:val="00896F90"/>
    <w:rsid w:val="008973C7"/>
    <w:rsid w:val="008A06DF"/>
    <w:rsid w:val="008A31B3"/>
    <w:rsid w:val="008A34AF"/>
    <w:rsid w:val="008A38E8"/>
    <w:rsid w:val="008A465A"/>
    <w:rsid w:val="008A5922"/>
    <w:rsid w:val="008A5EE6"/>
    <w:rsid w:val="008A683E"/>
    <w:rsid w:val="008A697F"/>
    <w:rsid w:val="008A6C71"/>
    <w:rsid w:val="008A6D67"/>
    <w:rsid w:val="008A7A51"/>
    <w:rsid w:val="008A7F86"/>
    <w:rsid w:val="008B24FC"/>
    <w:rsid w:val="008B28AF"/>
    <w:rsid w:val="008B3BD1"/>
    <w:rsid w:val="008B479A"/>
    <w:rsid w:val="008B59B1"/>
    <w:rsid w:val="008C193E"/>
    <w:rsid w:val="008C1C2C"/>
    <w:rsid w:val="008C209E"/>
    <w:rsid w:val="008C3232"/>
    <w:rsid w:val="008C41B1"/>
    <w:rsid w:val="008C5278"/>
    <w:rsid w:val="008C5FBE"/>
    <w:rsid w:val="008C68E0"/>
    <w:rsid w:val="008C7356"/>
    <w:rsid w:val="008D158E"/>
    <w:rsid w:val="008D2A3E"/>
    <w:rsid w:val="008D478E"/>
    <w:rsid w:val="008D4EAC"/>
    <w:rsid w:val="008D5A6F"/>
    <w:rsid w:val="008D5CBD"/>
    <w:rsid w:val="008D7121"/>
    <w:rsid w:val="008D7245"/>
    <w:rsid w:val="008E0396"/>
    <w:rsid w:val="008E0767"/>
    <w:rsid w:val="008E0D43"/>
    <w:rsid w:val="008E1D61"/>
    <w:rsid w:val="008E2263"/>
    <w:rsid w:val="008E27EE"/>
    <w:rsid w:val="008E3638"/>
    <w:rsid w:val="008E3B02"/>
    <w:rsid w:val="008E4D53"/>
    <w:rsid w:val="008E4FE9"/>
    <w:rsid w:val="008E5255"/>
    <w:rsid w:val="008E5A79"/>
    <w:rsid w:val="008E5F4B"/>
    <w:rsid w:val="008E66DA"/>
    <w:rsid w:val="008F09EF"/>
    <w:rsid w:val="008F1092"/>
    <w:rsid w:val="008F1B83"/>
    <w:rsid w:val="008F1DC6"/>
    <w:rsid w:val="008F2465"/>
    <w:rsid w:val="008F3183"/>
    <w:rsid w:val="008F3517"/>
    <w:rsid w:val="008F36A1"/>
    <w:rsid w:val="008F3B70"/>
    <w:rsid w:val="008F5E7E"/>
    <w:rsid w:val="008F6720"/>
    <w:rsid w:val="008F71B5"/>
    <w:rsid w:val="009003FB"/>
    <w:rsid w:val="0090161B"/>
    <w:rsid w:val="0090190F"/>
    <w:rsid w:val="009019BA"/>
    <w:rsid w:val="00901FE6"/>
    <w:rsid w:val="009032DE"/>
    <w:rsid w:val="00904033"/>
    <w:rsid w:val="00904571"/>
    <w:rsid w:val="00905699"/>
    <w:rsid w:val="00905CA0"/>
    <w:rsid w:val="009066A7"/>
    <w:rsid w:val="00910116"/>
    <w:rsid w:val="00910F11"/>
    <w:rsid w:val="00911386"/>
    <w:rsid w:val="009128BC"/>
    <w:rsid w:val="00912A8C"/>
    <w:rsid w:val="009134D7"/>
    <w:rsid w:val="0091438D"/>
    <w:rsid w:val="00917AD6"/>
    <w:rsid w:val="00921212"/>
    <w:rsid w:val="0092138C"/>
    <w:rsid w:val="0092317B"/>
    <w:rsid w:val="009234D0"/>
    <w:rsid w:val="00924499"/>
    <w:rsid w:val="00924E64"/>
    <w:rsid w:val="00925104"/>
    <w:rsid w:val="00925511"/>
    <w:rsid w:val="0093056C"/>
    <w:rsid w:val="009319C3"/>
    <w:rsid w:val="009327E6"/>
    <w:rsid w:val="0093293D"/>
    <w:rsid w:val="00932FFC"/>
    <w:rsid w:val="00934409"/>
    <w:rsid w:val="00934621"/>
    <w:rsid w:val="0093548A"/>
    <w:rsid w:val="00942A69"/>
    <w:rsid w:val="00942A94"/>
    <w:rsid w:val="00942C78"/>
    <w:rsid w:val="009443DA"/>
    <w:rsid w:val="00944F5D"/>
    <w:rsid w:val="00945B0F"/>
    <w:rsid w:val="00945B9F"/>
    <w:rsid w:val="00945E9A"/>
    <w:rsid w:val="00945F81"/>
    <w:rsid w:val="00946469"/>
    <w:rsid w:val="00946B33"/>
    <w:rsid w:val="0094731E"/>
    <w:rsid w:val="00947A38"/>
    <w:rsid w:val="00952F80"/>
    <w:rsid w:val="00953300"/>
    <w:rsid w:val="009539FD"/>
    <w:rsid w:val="009546DC"/>
    <w:rsid w:val="0095578F"/>
    <w:rsid w:val="00955AE8"/>
    <w:rsid w:val="00956DC8"/>
    <w:rsid w:val="00960010"/>
    <w:rsid w:val="00960FC8"/>
    <w:rsid w:val="009619A3"/>
    <w:rsid w:val="009639CF"/>
    <w:rsid w:val="00963B7B"/>
    <w:rsid w:val="00964F10"/>
    <w:rsid w:val="00966530"/>
    <w:rsid w:val="0096720E"/>
    <w:rsid w:val="00970AB5"/>
    <w:rsid w:val="00970BF4"/>
    <w:rsid w:val="00970EF4"/>
    <w:rsid w:val="00971448"/>
    <w:rsid w:val="00972C75"/>
    <w:rsid w:val="00972CC8"/>
    <w:rsid w:val="00972EDC"/>
    <w:rsid w:val="00973976"/>
    <w:rsid w:val="00973B43"/>
    <w:rsid w:val="00974940"/>
    <w:rsid w:val="009765B1"/>
    <w:rsid w:val="00976AD9"/>
    <w:rsid w:val="009819D7"/>
    <w:rsid w:val="00981E51"/>
    <w:rsid w:val="009826B3"/>
    <w:rsid w:val="0098333D"/>
    <w:rsid w:val="00984854"/>
    <w:rsid w:val="00985835"/>
    <w:rsid w:val="00986115"/>
    <w:rsid w:val="009866E5"/>
    <w:rsid w:val="0098748F"/>
    <w:rsid w:val="00987CEF"/>
    <w:rsid w:val="00990A28"/>
    <w:rsid w:val="00990A6E"/>
    <w:rsid w:val="009913E6"/>
    <w:rsid w:val="00991592"/>
    <w:rsid w:val="00992C04"/>
    <w:rsid w:val="0099306F"/>
    <w:rsid w:val="009947FD"/>
    <w:rsid w:val="00994D1D"/>
    <w:rsid w:val="00995151"/>
    <w:rsid w:val="009956B0"/>
    <w:rsid w:val="00996BD6"/>
    <w:rsid w:val="00997A2C"/>
    <w:rsid w:val="009A0C89"/>
    <w:rsid w:val="009A0CC3"/>
    <w:rsid w:val="009A1B55"/>
    <w:rsid w:val="009A2211"/>
    <w:rsid w:val="009A3615"/>
    <w:rsid w:val="009A40CA"/>
    <w:rsid w:val="009A4EA6"/>
    <w:rsid w:val="009A5289"/>
    <w:rsid w:val="009A5C24"/>
    <w:rsid w:val="009A5E1F"/>
    <w:rsid w:val="009A6618"/>
    <w:rsid w:val="009A67CD"/>
    <w:rsid w:val="009A6DCB"/>
    <w:rsid w:val="009A6EB5"/>
    <w:rsid w:val="009A7C18"/>
    <w:rsid w:val="009A7CA9"/>
    <w:rsid w:val="009B12A4"/>
    <w:rsid w:val="009B14B9"/>
    <w:rsid w:val="009B1ABD"/>
    <w:rsid w:val="009B289B"/>
    <w:rsid w:val="009B2AE7"/>
    <w:rsid w:val="009B2C93"/>
    <w:rsid w:val="009B2CE9"/>
    <w:rsid w:val="009B35A1"/>
    <w:rsid w:val="009B3DE4"/>
    <w:rsid w:val="009B4834"/>
    <w:rsid w:val="009B492E"/>
    <w:rsid w:val="009B4CD2"/>
    <w:rsid w:val="009B5406"/>
    <w:rsid w:val="009B5553"/>
    <w:rsid w:val="009B5BC5"/>
    <w:rsid w:val="009B7B57"/>
    <w:rsid w:val="009B7E07"/>
    <w:rsid w:val="009C0D59"/>
    <w:rsid w:val="009C1417"/>
    <w:rsid w:val="009C19BE"/>
    <w:rsid w:val="009C3E91"/>
    <w:rsid w:val="009C53DE"/>
    <w:rsid w:val="009C5C55"/>
    <w:rsid w:val="009C79A6"/>
    <w:rsid w:val="009D0594"/>
    <w:rsid w:val="009D1A86"/>
    <w:rsid w:val="009D258A"/>
    <w:rsid w:val="009D37E3"/>
    <w:rsid w:val="009D4687"/>
    <w:rsid w:val="009D7142"/>
    <w:rsid w:val="009E1369"/>
    <w:rsid w:val="009E19BC"/>
    <w:rsid w:val="009E20D7"/>
    <w:rsid w:val="009E251D"/>
    <w:rsid w:val="009E4324"/>
    <w:rsid w:val="009E4450"/>
    <w:rsid w:val="009E4452"/>
    <w:rsid w:val="009E4968"/>
    <w:rsid w:val="009E4B59"/>
    <w:rsid w:val="009E57C0"/>
    <w:rsid w:val="009F223D"/>
    <w:rsid w:val="009F32FE"/>
    <w:rsid w:val="009F44C2"/>
    <w:rsid w:val="009F47AD"/>
    <w:rsid w:val="009F48F8"/>
    <w:rsid w:val="009F4ACE"/>
    <w:rsid w:val="009F55D7"/>
    <w:rsid w:val="009F5A16"/>
    <w:rsid w:val="009F749E"/>
    <w:rsid w:val="009F7A62"/>
    <w:rsid w:val="00A0016C"/>
    <w:rsid w:val="00A022A9"/>
    <w:rsid w:val="00A027C0"/>
    <w:rsid w:val="00A03037"/>
    <w:rsid w:val="00A03AB1"/>
    <w:rsid w:val="00A04560"/>
    <w:rsid w:val="00A04914"/>
    <w:rsid w:val="00A04D03"/>
    <w:rsid w:val="00A10EF2"/>
    <w:rsid w:val="00A117E6"/>
    <w:rsid w:val="00A119FC"/>
    <w:rsid w:val="00A11AAD"/>
    <w:rsid w:val="00A1256B"/>
    <w:rsid w:val="00A12CCB"/>
    <w:rsid w:val="00A13D76"/>
    <w:rsid w:val="00A154AB"/>
    <w:rsid w:val="00A1614E"/>
    <w:rsid w:val="00A167B7"/>
    <w:rsid w:val="00A16A94"/>
    <w:rsid w:val="00A1711D"/>
    <w:rsid w:val="00A1793C"/>
    <w:rsid w:val="00A20795"/>
    <w:rsid w:val="00A20FEC"/>
    <w:rsid w:val="00A226E9"/>
    <w:rsid w:val="00A24941"/>
    <w:rsid w:val="00A26F22"/>
    <w:rsid w:val="00A27B9A"/>
    <w:rsid w:val="00A304A2"/>
    <w:rsid w:val="00A30B6C"/>
    <w:rsid w:val="00A337A4"/>
    <w:rsid w:val="00A35565"/>
    <w:rsid w:val="00A3625E"/>
    <w:rsid w:val="00A369CC"/>
    <w:rsid w:val="00A41753"/>
    <w:rsid w:val="00A41AF0"/>
    <w:rsid w:val="00A433B1"/>
    <w:rsid w:val="00A43CF0"/>
    <w:rsid w:val="00A44EC7"/>
    <w:rsid w:val="00A4581A"/>
    <w:rsid w:val="00A47856"/>
    <w:rsid w:val="00A504BF"/>
    <w:rsid w:val="00A507DA"/>
    <w:rsid w:val="00A51087"/>
    <w:rsid w:val="00A51945"/>
    <w:rsid w:val="00A52070"/>
    <w:rsid w:val="00A52B59"/>
    <w:rsid w:val="00A52E9C"/>
    <w:rsid w:val="00A52FD4"/>
    <w:rsid w:val="00A534A5"/>
    <w:rsid w:val="00A53898"/>
    <w:rsid w:val="00A539F1"/>
    <w:rsid w:val="00A55960"/>
    <w:rsid w:val="00A569EC"/>
    <w:rsid w:val="00A5746E"/>
    <w:rsid w:val="00A57678"/>
    <w:rsid w:val="00A57D93"/>
    <w:rsid w:val="00A57E06"/>
    <w:rsid w:val="00A6017E"/>
    <w:rsid w:val="00A6060B"/>
    <w:rsid w:val="00A60F7D"/>
    <w:rsid w:val="00A61E6C"/>
    <w:rsid w:val="00A6225F"/>
    <w:rsid w:val="00A62B8B"/>
    <w:rsid w:val="00A63089"/>
    <w:rsid w:val="00A63B59"/>
    <w:rsid w:val="00A64749"/>
    <w:rsid w:val="00A65C46"/>
    <w:rsid w:val="00A70770"/>
    <w:rsid w:val="00A70B22"/>
    <w:rsid w:val="00A7246D"/>
    <w:rsid w:val="00A72C89"/>
    <w:rsid w:val="00A72F59"/>
    <w:rsid w:val="00A7384C"/>
    <w:rsid w:val="00A753B1"/>
    <w:rsid w:val="00A76D07"/>
    <w:rsid w:val="00A76DE1"/>
    <w:rsid w:val="00A76F36"/>
    <w:rsid w:val="00A773A4"/>
    <w:rsid w:val="00A779DC"/>
    <w:rsid w:val="00A80511"/>
    <w:rsid w:val="00A817F3"/>
    <w:rsid w:val="00A83BB7"/>
    <w:rsid w:val="00A8427F"/>
    <w:rsid w:val="00A84E36"/>
    <w:rsid w:val="00A85C64"/>
    <w:rsid w:val="00A8603A"/>
    <w:rsid w:val="00A86163"/>
    <w:rsid w:val="00A86FCA"/>
    <w:rsid w:val="00A8787A"/>
    <w:rsid w:val="00A90A05"/>
    <w:rsid w:val="00A90DCD"/>
    <w:rsid w:val="00A90E3C"/>
    <w:rsid w:val="00A912E9"/>
    <w:rsid w:val="00A92F24"/>
    <w:rsid w:val="00A93290"/>
    <w:rsid w:val="00A9375D"/>
    <w:rsid w:val="00A94F23"/>
    <w:rsid w:val="00A95B3A"/>
    <w:rsid w:val="00A95C19"/>
    <w:rsid w:val="00A96176"/>
    <w:rsid w:val="00A962D1"/>
    <w:rsid w:val="00AA0BD2"/>
    <w:rsid w:val="00AA443B"/>
    <w:rsid w:val="00AA669B"/>
    <w:rsid w:val="00AA701E"/>
    <w:rsid w:val="00AA712A"/>
    <w:rsid w:val="00AB1246"/>
    <w:rsid w:val="00AB1DF3"/>
    <w:rsid w:val="00AB2AE0"/>
    <w:rsid w:val="00AB31E8"/>
    <w:rsid w:val="00AB3391"/>
    <w:rsid w:val="00AB3875"/>
    <w:rsid w:val="00AB39F0"/>
    <w:rsid w:val="00AB50EA"/>
    <w:rsid w:val="00AB51D8"/>
    <w:rsid w:val="00AB5878"/>
    <w:rsid w:val="00AB5C75"/>
    <w:rsid w:val="00AB5EB4"/>
    <w:rsid w:val="00AB6D2C"/>
    <w:rsid w:val="00AC2387"/>
    <w:rsid w:val="00AC29B6"/>
    <w:rsid w:val="00AC2C96"/>
    <w:rsid w:val="00AC3CEE"/>
    <w:rsid w:val="00AC42DE"/>
    <w:rsid w:val="00AC4B9A"/>
    <w:rsid w:val="00AC4CE2"/>
    <w:rsid w:val="00AC5BF3"/>
    <w:rsid w:val="00AC6782"/>
    <w:rsid w:val="00AC6A0E"/>
    <w:rsid w:val="00AC7DFF"/>
    <w:rsid w:val="00AD1D9D"/>
    <w:rsid w:val="00AD23DD"/>
    <w:rsid w:val="00AD2E11"/>
    <w:rsid w:val="00AD3DFA"/>
    <w:rsid w:val="00AD3F00"/>
    <w:rsid w:val="00AD45E2"/>
    <w:rsid w:val="00AD5526"/>
    <w:rsid w:val="00AD5F10"/>
    <w:rsid w:val="00AD659D"/>
    <w:rsid w:val="00AD78B5"/>
    <w:rsid w:val="00AE0C4F"/>
    <w:rsid w:val="00AE0FD8"/>
    <w:rsid w:val="00AE1342"/>
    <w:rsid w:val="00AE18C7"/>
    <w:rsid w:val="00AE408E"/>
    <w:rsid w:val="00AE5371"/>
    <w:rsid w:val="00AE6BDD"/>
    <w:rsid w:val="00AE6C88"/>
    <w:rsid w:val="00AF0D86"/>
    <w:rsid w:val="00AF278B"/>
    <w:rsid w:val="00AF3269"/>
    <w:rsid w:val="00AF3442"/>
    <w:rsid w:val="00AF5E50"/>
    <w:rsid w:val="00AF60F7"/>
    <w:rsid w:val="00AF6129"/>
    <w:rsid w:val="00AF61B8"/>
    <w:rsid w:val="00AF67F8"/>
    <w:rsid w:val="00AF6AD4"/>
    <w:rsid w:val="00AF75C9"/>
    <w:rsid w:val="00AF7FB1"/>
    <w:rsid w:val="00B000BE"/>
    <w:rsid w:val="00B01273"/>
    <w:rsid w:val="00B023D1"/>
    <w:rsid w:val="00B02AD3"/>
    <w:rsid w:val="00B02B93"/>
    <w:rsid w:val="00B02CA1"/>
    <w:rsid w:val="00B03C72"/>
    <w:rsid w:val="00B04E4B"/>
    <w:rsid w:val="00B0557C"/>
    <w:rsid w:val="00B05BB7"/>
    <w:rsid w:val="00B0671D"/>
    <w:rsid w:val="00B10067"/>
    <w:rsid w:val="00B10301"/>
    <w:rsid w:val="00B1071E"/>
    <w:rsid w:val="00B1187A"/>
    <w:rsid w:val="00B128C9"/>
    <w:rsid w:val="00B16B1E"/>
    <w:rsid w:val="00B1716B"/>
    <w:rsid w:val="00B214CA"/>
    <w:rsid w:val="00B21D33"/>
    <w:rsid w:val="00B23D27"/>
    <w:rsid w:val="00B23D3A"/>
    <w:rsid w:val="00B245DD"/>
    <w:rsid w:val="00B24967"/>
    <w:rsid w:val="00B25270"/>
    <w:rsid w:val="00B263A3"/>
    <w:rsid w:val="00B26B71"/>
    <w:rsid w:val="00B27267"/>
    <w:rsid w:val="00B2764D"/>
    <w:rsid w:val="00B276ED"/>
    <w:rsid w:val="00B279C4"/>
    <w:rsid w:val="00B30BFA"/>
    <w:rsid w:val="00B33245"/>
    <w:rsid w:val="00B35056"/>
    <w:rsid w:val="00B374EB"/>
    <w:rsid w:val="00B37669"/>
    <w:rsid w:val="00B37984"/>
    <w:rsid w:val="00B401B3"/>
    <w:rsid w:val="00B406C3"/>
    <w:rsid w:val="00B4119E"/>
    <w:rsid w:val="00B42716"/>
    <w:rsid w:val="00B427DF"/>
    <w:rsid w:val="00B4316E"/>
    <w:rsid w:val="00B4558B"/>
    <w:rsid w:val="00B45778"/>
    <w:rsid w:val="00B463B6"/>
    <w:rsid w:val="00B5003A"/>
    <w:rsid w:val="00B52834"/>
    <w:rsid w:val="00B53321"/>
    <w:rsid w:val="00B5426E"/>
    <w:rsid w:val="00B550B4"/>
    <w:rsid w:val="00B55EE0"/>
    <w:rsid w:val="00B5665C"/>
    <w:rsid w:val="00B56DF5"/>
    <w:rsid w:val="00B578DC"/>
    <w:rsid w:val="00B6283D"/>
    <w:rsid w:val="00B6434C"/>
    <w:rsid w:val="00B66238"/>
    <w:rsid w:val="00B67D01"/>
    <w:rsid w:val="00B67F02"/>
    <w:rsid w:val="00B709E2"/>
    <w:rsid w:val="00B7169D"/>
    <w:rsid w:val="00B72845"/>
    <w:rsid w:val="00B72AA7"/>
    <w:rsid w:val="00B7546E"/>
    <w:rsid w:val="00B77274"/>
    <w:rsid w:val="00B77E27"/>
    <w:rsid w:val="00B80400"/>
    <w:rsid w:val="00B80E51"/>
    <w:rsid w:val="00B8120B"/>
    <w:rsid w:val="00B8142E"/>
    <w:rsid w:val="00B81E60"/>
    <w:rsid w:val="00B823C6"/>
    <w:rsid w:val="00B82854"/>
    <w:rsid w:val="00B831C8"/>
    <w:rsid w:val="00B8484E"/>
    <w:rsid w:val="00B84C3E"/>
    <w:rsid w:val="00B8790E"/>
    <w:rsid w:val="00B87E3D"/>
    <w:rsid w:val="00B9027A"/>
    <w:rsid w:val="00B90F54"/>
    <w:rsid w:val="00B912A6"/>
    <w:rsid w:val="00B91C18"/>
    <w:rsid w:val="00B924D5"/>
    <w:rsid w:val="00B92F48"/>
    <w:rsid w:val="00B932F5"/>
    <w:rsid w:val="00B933ED"/>
    <w:rsid w:val="00B93927"/>
    <w:rsid w:val="00B9651D"/>
    <w:rsid w:val="00B97550"/>
    <w:rsid w:val="00BA0CEA"/>
    <w:rsid w:val="00BA2AA6"/>
    <w:rsid w:val="00BA4B6B"/>
    <w:rsid w:val="00BA562A"/>
    <w:rsid w:val="00BA6A07"/>
    <w:rsid w:val="00BA6AA4"/>
    <w:rsid w:val="00BA7436"/>
    <w:rsid w:val="00BA7DC6"/>
    <w:rsid w:val="00BB0854"/>
    <w:rsid w:val="00BB0A6B"/>
    <w:rsid w:val="00BB12A3"/>
    <w:rsid w:val="00BB2B51"/>
    <w:rsid w:val="00BB34E0"/>
    <w:rsid w:val="00BB3C68"/>
    <w:rsid w:val="00BB4CB9"/>
    <w:rsid w:val="00BB4F9A"/>
    <w:rsid w:val="00BB5739"/>
    <w:rsid w:val="00BB6C24"/>
    <w:rsid w:val="00BB7356"/>
    <w:rsid w:val="00BB7C2F"/>
    <w:rsid w:val="00BC0610"/>
    <w:rsid w:val="00BC0674"/>
    <w:rsid w:val="00BC08B0"/>
    <w:rsid w:val="00BC5284"/>
    <w:rsid w:val="00BC53A1"/>
    <w:rsid w:val="00BC5ABB"/>
    <w:rsid w:val="00BC5DD4"/>
    <w:rsid w:val="00BD0E4A"/>
    <w:rsid w:val="00BD16D3"/>
    <w:rsid w:val="00BD195B"/>
    <w:rsid w:val="00BD1B56"/>
    <w:rsid w:val="00BD366A"/>
    <w:rsid w:val="00BD3AA0"/>
    <w:rsid w:val="00BD41B1"/>
    <w:rsid w:val="00BD50E2"/>
    <w:rsid w:val="00BD61D6"/>
    <w:rsid w:val="00BD7F7F"/>
    <w:rsid w:val="00BE2C3B"/>
    <w:rsid w:val="00BE591C"/>
    <w:rsid w:val="00BE7197"/>
    <w:rsid w:val="00BE7317"/>
    <w:rsid w:val="00BE783D"/>
    <w:rsid w:val="00BE7A58"/>
    <w:rsid w:val="00BF01FA"/>
    <w:rsid w:val="00BF0B46"/>
    <w:rsid w:val="00BF18EA"/>
    <w:rsid w:val="00BF275E"/>
    <w:rsid w:val="00BF278E"/>
    <w:rsid w:val="00BF2A31"/>
    <w:rsid w:val="00BF3060"/>
    <w:rsid w:val="00BF4383"/>
    <w:rsid w:val="00BF556E"/>
    <w:rsid w:val="00BF68F3"/>
    <w:rsid w:val="00C01465"/>
    <w:rsid w:val="00C02DE9"/>
    <w:rsid w:val="00C036BF"/>
    <w:rsid w:val="00C04E02"/>
    <w:rsid w:val="00C06359"/>
    <w:rsid w:val="00C072CD"/>
    <w:rsid w:val="00C073DB"/>
    <w:rsid w:val="00C0749F"/>
    <w:rsid w:val="00C10053"/>
    <w:rsid w:val="00C11C9F"/>
    <w:rsid w:val="00C12042"/>
    <w:rsid w:val="00C1206D"/>
    <w:rsid w:val="00C1339E"/>
    <w:rsid w:val="00C13BE5"/>
    <w:rsid w:val="00C13FB9"/>
    <w:rsid w:val="00C15746"/>
    <w:rsid w:val="00C157CC"/>
    <w:rsid w:val="00C163EE"/>
    <w:rsid w:val="00C16F06"/>
    <w:rsid w:val="00C17A31"/>
    <w:rsid w:val="00C17E37"/>
    <w:rsid w:val="00C20F3B"/>
    <w:rsid w:val="00C22B5A"/>
    <w:rsid w:val="00C240B7"/>
    <w:rsid w:val="00C25C7A"/>
    <w:rsid w:val="00C25FD7"/>
    <w:rsid w:val="00C26536"/>
    <w:rsid w:val="00C307FF"/>
    <w:rsid w:val="00C3095F"/>
    <w:rsid w:val="00C31289"/>
    <w:rsid w:val="00C31CB5"/>
    <w:rsid w:val="00C324C8"/>
    <w:rsid w:val="00C328D4"/>
    <w:rsid w:val="00C3416F"/>
    <w:rsid w:val="00C344C3"/>
    <w:rsid w:val="00C3495B"/>
    <w:rsid w:val="00C35175"/>
    <w:rsid w:val="00C36354"/>
    <w:rsid w:val="00C377D2"/>
    <w:rsid w:val="00C40FD3"/>
    <w:rsid w:val="00C41724"/>
    <w:rsid w:val="00C421D2"/>
    <w:rsid w:val="00C4226A"/>
    <w:rsid w:val="00C4439B"/>
    <w:rsid w:val="00C451B3"/>
    <w:rsid w:val="00C4534A"/>
    <w:rsid w:val="00C4562E"/>
    <w:rsid w:val="00C469BD"/>
    <w:rsid w:val="00C4794C"/>
    <w:rsid w:val="00C5047C"/>
    <w:rsid w:val="00C50A7F"/>
    <w:rsid w:val="00C50D20"/>
    <w:rsid w:val="00C521CC"/>
    <w:rsid w:val="00C53106"/>
    <w:rsid w:val="00C54F01"/>
    <w:rsid w:val="00C55149"/>
    <w:rsid w:val="00C57034"/>
    <w:rsid w:val="00C5776F"/>
    <w:rsid w:val="00C6056B"/>
    <w:rsid w:val="00C61626"/>
    <w:rsid w:val="00C63564"/>
    <w:rsid w:val="00C63981"/>
    <w:rsid w:val="00C64E5D"/>
    <w:rsid w:val="00C65393"/>
    <w:rsid w:val="00C65782"/>
    <w:rsid w:val="00C65F28"/>
    <w:rsid w:val="00C66F0A"/>
    <w:rsid w:val="00C676F3"/>
    <w:rsid w:val="00C67B57"/>
    <w:rsid w:val="00C7130E"/>
    <w:rsid w:val="00C71994"/>
    <w:rsid w:val="00C721F8"/>
    <w:rsid w:val="00C75ADD"/>
    <w:rsid w:val="00C764E2"/>
    <w:rsid w:val="00C77735"/>
    <w:rsid w:val="00C77D9E"/>
    <w:rsid w:val="00C8098B"/>
    <w:rsid w:val="00C80DCC"/>
    <w:rsid w:val="00C81E23"/>
    <w:rsid w:val="00C83152"/>
    <w:rsid w:val="00C8374A"/>
    <w:rsid w:val="00C83D52"/>
    <w:rsid w:val="00C85815"/>
    <w:rsid w:val="00C85978"/>
    <w:rsid w:val="00C85D5D"/>
    <w:rsid w:val="00C86566"/>
    <w:rsid w:val="00C86574"/>
    <w:rsid w:val="00C871EA"/>
    <w:rsid w:val="00C87838"/>
    <w:rsid w:val="00C87FEA"/>
    <w:rsid w:val="00C90A52"/>
    <w:rsid w:val="00C912DB"/>
    <w:rsid w:val="00C919A0"/>
    <w:rsid w:val="00C92115"/>
    <w:rsid w:val="00C92571"/>
    <w:rsid w:val="00C932D3"/>
    <w:rsid w:val="00C934B3"/>
    <w:rsid w:val="00C9458D"/>
    <w:rsid w:val="00C95B6E"/>
    <w:rsid w:val="00C95F90"/>
    <w:rsid w:val="00C970AD"/>
    <w:rsid w:val="00C97223"/>
    <w:rsid w:val="00CA0EEB"/>
    <w:rsid w:val="00CA0F84"/>
    <w:rsid w:val="00CA121D"/>
    <w:rsid w:val="00CA1C57"/>
    <w:rsid w:val="00CA32AE"/>
    <w:rsid w:val="00CA3891"/>
    <w:rsid w:val="00CA3DD2"/>
    <w:rsid w:val="00CA411E"/>
    <w:rsid w:val="00CA4E97"/>
    <w:rsid w:val="00CA6339"/>
    <w:rsid w:val="00CA70B7"/>
    <w:rsid w:val="00CA7154"/>
    <w:rsid w:val="00CA73BE"/>
    <w:rsid w:val="00CB0A71"/>
    <w:rsid w:val="00CB2C1B"/>
    <w:rsid w:val="00CB2DD2"/>
    <w:rsid w:val="00CB2E60"/>
    <w:rsid w:val="00CB3B48"/>
    <w:rsid w:val="00CB3D01"/>
    <w:rsid w:val="00CB4838"/>
    <w:rsid w:val="00CB5B31"/>
    <w:rsid w:val="00CB5B89"/>
    <w:rsid w:val="00CB7B48"/>
    <w:rsid w:val="00CC2C20"/>
    <w:rsid w:val="00CC2FB2"/>
    <w:rsid w:val="00CC47DE"/>
    <w:rsid w:val="00CC4DB8"/>
    <w:rsid w:val="00CC6238"/>
    <w:rsid w:val="00CC64A9"/>
    <w:rsid w:val="00CC68BA"/>
    <w:rsid w:val="00CC7184"/>
    <w:rsid w:val="00CC7538"/>
    <w:rsid w:val="00CC7861"/>
    <w:rsid w:val="00CD0B4A"/>
    <w:rsid w:val="00CD14C4"/>
    <w:rsid w:val="00CD26A2"/>
    <w:rsid w:val="00CD54A4"/>
    <w:rsid w:val="00CD6233"/>
    <w:rsid w:val="00CD63DD"/>
    <w:rsid w:val="00CD693C"/>
    <w:rsid w:val="00CD6D1C"/>
    <w:rsid w:val="00CE0268"/>
    <w:rsid w:val="00CE032E"/>
    <w:rsid w:val="00CE0A68"/>
    <w:rsid w:val="00CE2537"/>
    <w:rsid w:val="00CE27F5"/>
    <w:rsid w:val="00CE3448"/>
    <w:rsid w:val="00CE4711"/>
    <w:rsid w:val="00CE5198"/>
    <w:rsid w:val="00CE5A09"/>
    <w:rsid w:val="00CE606B"/>
    <w:rsid w:val="00CE6403"/>
    <w:rsid w:val="00CF009D"/>
    <w:rsid w:val="00CF0E07"/>
    <w:rsid w:val="00CF2565"/>
    <w:rsid w:val="00CF2A53"/>
    <w:rsid w:val="00CF39DC"/>
    <w:rsid w:val="00CF3B9C"/>
    <w:rsid w:val="00CF414D"/>
    <w:rsid w:val="00CF583A"/>
    <w:rsid w:val="00CF6590"/>
    <w:rsid w:val="00CF73DA"/>
    <w:rsid w:val="00CF7636"/>
    <w:rsid w:val="00D003AA"/>
    <w:rsid w:val="00D00F3E"/>
    <w:rsid w:val="00D02D7E"/>
    <w:rsid w:val="00D02D86"/>
    <w:rsid w:val="00D046D2"/>
    <w:rsid w:val="00D049AD"/>
    <w:rsid w:val="00D1012C"/>
    <w:rsid w:val="00D101D5"/>
    <w:rsid w:val="00D137FD"/>
    <w:rsid w:val="00D13BDB"/>
    <w:rsid w:val="00D1454A"/>
    <w:rsid w:val="00D16684"/>
    <w:rsid w:val="00D17436"/>
    <w:rsid w:val="00D17846"/>
    <w:rsid w:val="00D2022F"/>
    <w:rsid w:val="00D21B2C"/>
    <w:rsid w:val="00D23A3C"/>
    <w:rsid w:val="00D24E31"/>
    <w:rsid w:val="00D24F5D"/>
    <w:rsid w:val="00D25457"/>
    <w:rsid w:val="00D2566E"/>
    <w:rsid w:val="00D2616A"/>
    <w:rsid w:val="00D261CF"/>
    <w:rsid w:val="00D270A3"/>
    <w:rsid w:val="00D306D1"/>
    <w:rsid w:val="00D306EF"/>
    <w:rsid w:val="00D30801"/>
    <w:rsid w:val="00D30E41"/>
    <w:rsid w:val="00D330BC"/>
    <w:rsid w:val="00D33AAF"/>
    <w:rsid w:val="00D3593B"/>
    <w:rsid w:val="00D35E14"/>
    <w:rsid w:val="00D36933"/>
    <w:rsid w:val="00D36E43"/>
    <w:rsid w:val="00D4010C"/>
    <w:rsid w:val="00D417D4"/>
    <w:rsid w:val="00D43309"/>
    <w:rsid w:val="00D4360D"/>
    <w:rsid w:val="00D44388"/>
    <w:rsid w:val="00D444D1"/>
    <w:rsid w:val="00D4483F"/>
    <w:rsid w:val="00D44CCC"/>
    <w:rsid w:val="00D450CB"/>
    <w:rsid w:val="00D45272"/>
    <w:rsid w:val="00D45FFD"/>
    <w:rsid w:val="00D4658A"/>
    <w:rsid w:val="00D505EC"/>
    <w:rsid w:val="00D5080F"/>
    <w:rsid w:val="00D50AB5"/>
    <w:rsid w:val="00D51664"/>
    <w:rsid w:val="00D517BC"/>
    <w:rsid w:val="00D519D9"/>
    <w:rsid w:val="00D5238F"/>
    <w:rsid w:val="00D526B5"/>
    <w:rsid w:val="00D52E2E"/>
    <w:rsid w:val="00D53A9A"/>
    <w:rsid w:val="00D541E2"/>
    <w:rsid w:val="00D54398"/>
    <w:rsid w:val="00D5458C"/>
    <w:rsid w:val="00D545F4"/>
    <w:rsid w:val="00D5495B"/>
    <w:rsid w:val="00D54A20"/>
    <w:rsid w:val="00D56303"/>
    <w:rsid w:val="00D569BF"/>
    <w:rsid w:val="00D61C89"/>
    <w:rsid w:val="00D61D76"/>
    <w:rsid w:val="00D64554"/>
    <w:rsid w:val="00D675C3"/>
    <w:rsid w:val="00D67B65"/>
    <w:rsid w:val="00D67FF5"/>
    <w:rsid w:val="00D72582"/>
    <w:rsid w:val="00D73228"/>
    <w:rsid w:val="00D74B80"/>
    <w:rsid w:val="00D752C2"/>
    <w:rsid w:val="00D76FC3"/>
    <w:rsid w:val="00D779B6"/>
    <w:rsid w:val="00D77F2F"/>
    <w:rsid w:val="00D81FC6"/>
    <w:rsid w:val="00D8208F"/>
    <w:rsid w:val="00D82923"/>
    <w:rsid w:val="00D84480"/>
    <w:rsid w:val="00D84EB1"/>
    <w:rsid w:val="00D87FB4"/>
    <w:rsid w:val="00D91519"/>
    <w:rsid w:val="00D91B6A"/>
    <w:rsid w:val="00D91DD9"/>
    <w:rsid w:val="00D92A8D"/>
    <w:rsid w:val="00D92CEE"/>
    <w:rsid w:val="00D92EBD"/>
    <w:rsid w:val="00D94AA5"/>
    <w:rsid w:val="00D956BA"/>
    <w:rsid w:val="00D95B0E"/>
    <w:rsid w:val="00D95C0A"/>
    <w:rsid w:val="00D95E89"/>
    <w:rsid w:val="00D9643F"/>
    <w:rsid w:val="00D9650E"/>
    <w:rsid w:val="00D97065"/>
    <w:rsid w:val="00D9763B"/>
    <w:rsid w:val="00DA1572"/>
    <w:rsid w:val="00DA316F"/>
    <w:rsid w:val="00DA32BC"/>
    <w:rsid w:val="00DA42B0"/>
    <w:rsid w:val="00DA4883"/>
    <w:rsid w:val="00DA64D0"/>
    <w:rsid w:val="00DA6F43"/>
    <w:rsid w:val="00DA796E"/>
    <w:rsid w:val="00DA7B11"/>
    <w:rsid w:val="00DA7BA0"/>
    <w:rsid w:val="00DB0C34"/>
    <w:rsid w:val="00DB1895"/>
    <w:rsid w:val="00DB1930"/>
    <w:rsid w:val="00DB1D12"/>
    <w:rsid w:val="00DB2CA1"/>
    <w:rsid w:val="00DB397B"/>
    <w:rsid w:val="00DB3DD5"/>
    <w:rsid w:val="00DB4108"/>
    <w:rsid w:val="00DB5188"/>
    <w:rsid w:val="00DB56C8"/>
    <w:rsid w:val="00DB5DB0"/>
    <w:rsid w:val="00DB6E6C"/>
    <w:rsid w:val="00DB7E07"/>
    <w:rsid w:val="00DC0584"/>
    <w:rsid w:val="00DC066F"/>
    <w:rsid w:val="00DC1999"/>
    <w:rsid w:val="00DC28E3"/>
    <w:rsid w:val="00DC44DC"/>
    <w:rsid w:val="00DC471F"/>
    <w:rsid w:val="00DC4D2D"/>
    <w:rsid w:val="00DD0FDA"/>
    <w:rsid w:val="00DD1DAB"/>
    <w:rsid w:val="00DD3CD9"/>
    <w:rsid w:val="00DD4A94"/>
    <w:rsid w:val="00DD4F21"/>
    <w:rsid w:val="00DD6707"/>
    <w:rsid w:val="00DD6A8D"/>
    <w:rsid w:val="00DE04A0"/>
    <w:rsid w:val="00DE0EC5"/>
    <w:rsid w:val="00DE2103"/>
    <w:rsid w:val="00DE2B73"/>
    <w:rsid w:val="00DE366F"/>
    <w:rsid w:val="00DE39D7"/>
    <w:rsid w:val="00DE3B99"/>
    <w:rsid w:val="00DE3C1C"/>
    <w:rsid w:val="00DE49AF"/>
    <w:rsid w:val="00DE4D0A"/>
    <w:rsid w:val="00DE6990"/>
    <w:rsid w:val="00DE69C0"/>
    <w:rsid w:val="00DE7A89"/>
    <w:rsid w:val="00DE7EE6"/>
    <w:rsid w:val="00DF0147"/>
    <w:rsid w:val="00DF0627"/>
    <w:rsid w:val="00DF098F"/>
    <w:rsid w:val="00DF09DE"/>
    <w:rsid w:val="00DF160F"/>
    <w:rsid w:val="00DF18B8"/>
    <w:rsid w:val="00DF1D47"/>
    <w:rsid w:val="00DF2168"/>
    <w:rsid w:val="00DF24B6"/>
    <w:rsid w:val="00DF323C"/>
    <w:rsid w:val="00DF35AC"/>
    <w:rsid w:val="00DF38B3"/>
    <w:rsid w:val="00DF45B5"/>
    <w:rsid w:val="00DF48DD"/>
    <w:rsid w:val="00DF62D0"/>
    <w:rsid w:val="00DF7440"/>
    <w:rsid w:val="00E005A6"/>
    <w:rsid w:val="00E01115"/>
    <w:rsid w:val="00E0182E"/>
    <w:rsid w:val="00E027E7"/>
    <w:rsid w:val="00E02FB9"/>
    <w:rsid w:val="00E057E2"/>
    <w:rsid w:val="00E05C0C"/>
    <w:rsid w:val="00E05F2E"/>
    <w:rsid w:val="00E062E3"/>
    <w:rsid w:val="00E072D5"/>
    <w:rsid w:val="00E10587"/>
    <w:rsid w:val="00E10DB8"/>
    <w:rsid w:val="00E1267E"/>
    <w:rsid w:val="00E1321F"/>
    <w:rsid w:val="00E140D8"/>
    <w:rsid w:val="00E14390"/>
    <w:rsid w:val="00E1444C"/>
    <w:rsid w:val="00E16731"/>
    <w:rsid w:val="00E20BB7"/>
    <w:rsid w:val="00E20CC6"/>
    <w:rsid w:val="00E22927"/>
    <w:rsid w:val="00E251A8"/>
    <w:rsid w:val="00E27930"/>
    <w:rsid w:val="00E30D39"/>
    <w:rsid w:val="00E31523"/>
    <w:rsid w:val="00E31F84"/>
    <w:rsid w:val="00E3243A"/>
    <w:rsid w:val="00E32F61"/>
    <w:rsid w:val="00E339C6"/>
    <w:rsid w:val="00E355F2"/>
    <w:rsid w:val="00E35EE5"/>
    <w:rsid w:val="00E3632B"/>
    <w:rsid w:val="00E409E6"/>
    <w:rsid w:val="00E40F4F"/>
    <w:rsid w:val="00E41422"/>
    <w:rsid w:val="00E41F32"/>
    <w:rsid w:val="00E4314E"/>
    <w:rsid w:val="00E4382A"/>
    <w:rsid w:val="00E47043"/>
    <w:rsid w:val="00E47462"/>
    <w:rsid w:val="00E47504"/>
    <w:rsid w:val="00E47BCB"/>
    <w:rsid w:val="00E50777"/>
    <w:rsid w:val="00E5210D"/>
    <w:rsid w:val="00E524B0"/>
    <w:rsid w:val="00E528C4"/>
    <w:rsid w:val="00E535A7"/>
    <w:rsid w:val="00E536B3"/>
    <w:rsid w:val="00E5444E"/>
    <w:rsid w:val="00E5454A"/>
    <w:rsid w:val="00E547E6"/>
    <w:rsid w:val="00E547F9"/>
    <w:rsid w:val="00E55198"/>
    <w:rsid w:val="00E55B38"/>
    <w:rsid w:val="00E5605F"/>
    <w:rsid w:val="00E5644F"/>
    <w:rsid w:val="00E5645F"/>
    <w:rsid w:val="00E5733C"/>
    <w:rsid w:val="00E575FE"/>
    <w:rsid w:val="00E57832"/>
    <w:rsid w:val="00E60288"/>
    <w:rsid w:val="00E60412"/>
    <w:rsid w:val="00E61B43"/>
    <w:rsid w:val="00E62C5A"/>
    <w:rsid w:val="00E65775"/>
    <w:rsid w:val="00E666FC"/>
    <w:rsid w:val="00E67415"/>
    <w:rsid w:val="00E67F9D"/>
    <w:rsid w:val="00E710FF"/>
    <w:rsid w:val="00E71428"/>
    <w:rsid w:val="00E71526"/>
    <w:rsid w:val="00E7198D"/>
    <w:rsid w:val="00E73331"/>
    <w:rsid w:val="00E7372E"/>
    <w:rsid w:val="00E74B78"/>
    <w:rsid w:val="00E76B4C"/>
    <w:rsid w:val="00E7798A"/>
    <w:rsid w:val="00E77E93"/>
    <w:rsid w:val="00E77F46"/>
    <w:rsid w:val="00E77FA9"/>
    <w:rsid w:val="00E80659"/>
    <w:rsid w:val="00E80FBA"/>
    <w:rsid w:val="00E817FE"/>
    <w:rsid w:val="00E81E31"/>
    <w:rsid w:val="00E8208F"/>
    <w:rsid w:val="00E82B4D"/>
    <w:rsid w:val="00E8350A"/>
    <w:rsid w:val="00E8364E"/>
    <w:rsid w:val="00E836F3"/>
    <w:rsid w:val="00E83C3E"/>
    <w:rsid w:val="00E846B4"/>
    <w:rsid w:val="00E853C1"/>
    <w:rsid w:val="00E8600C"/>
    <w:rsid w:val="00E866E1"/>
    <w:rsid w:val="00E86A66"/>
    <w:rsid w:val="00E9009C"/>
    <w:rsid w:val="00E90ECE"/>
    <w:rsid w:val="00E91124"/>
    <w:rsid w:val="00E91243"/>
    <w:rsid w:val="00E9166B"/>
    <w:rsid w:val="00E91FB7"/>
    <w:rsid w:val="00E9338A"/>
    <w:rsid w:val="00E94029"/>
    <w:rsid w:val="00E940B2"/>
    <w:rsid w:val="00E94E58"/>
    <w:rsid w:val="00E95E9A"/>
    <w:rsid w:val="00E97846"/>
    <w:rsid w:val="00EA0C22"/>
    <w:rsid w:val="00EA1C6A"/>
    <w:rsid w:val="00EA216D"/>
    <w:rsid w:val="00EA267E"/>
    <w:rsid w:val="00EA2E29"/>
    <w:rsid w:val="00EA4D59"/>
    <w:rsid w:val="00EA63CD"/>
    <w:rsid w:val="00EA6C3E"/>
    <w:rsid w:val="00EA702D"/>
    <w:rsid w:val="00EA78BA"/>
    <w:rsid w:val="00EA7DA2"/>
    <w:rsid w:val="00EB0CBE"/>
    <w:rsid w:val="00EB1422"/>
    <w:rsid w:val="00EB2007"/>
    <w:rsid w:val="00EB25FF"/>
    <w:rsid w:val="00EB2F66"/>
    <w:rsid w:val="00EB33E4"/>
    <w:rsid w:val="00EB4D46"/>
    <w:rsid w:val="00EB61B5"/>
    <w:rsid w:val="00EB66CB"/>
    <w:rsid w:val="00EC0FC5"/>
    <w:rsid w:val="00EC108E"/>
    <w:rsid w:val="00EC1C11"/>
    <w:rsid w:val="00EC1DC3"/>
    <w:rsid w:val="00EC27D5"/>
    <w:rsid w:val="00EC2A26"/>
    <w:rsid w:val="00EC3D92"/>
    <w:rsid w:val="00EC44FE"/>
    <w:rsid w:val="00EC4AEC"/>
    <w:rsid w:val="00EC4F85"/>
    <w:rsid w:val="00EC5332"/>
    <w:rsid w:val="00EC6AF3"/>
    <w:rsid w:val="00EC7008"/>
    <w:rsid w:val="00EC735D"/>
    <w:rsid w:val="00ED3BD1"/>
    <w:rsid w:val="00ED5AD0"/>
    <w:rsid w:val="00EE10E1"/>
    <w:rsid w:val="00EE20C9"/>
    <w:rsid w:val="00EE2E8A"/>
    <w:rsid w:val="00EE343B"/>
    <w:rsid w:val="00EE36A7"/>
    <w:rsid w:val="00EE4A2F"/>
    <w:rsid w:val="00EE4EA1"/>
    <w:rsid w:val="00EE599D"/>
    <w:rsid w:val="00EE5C49"/>
    <w:rsid w:val="00EE6202"/>
    <w:rsid w:val="00EE66A1"/>
    <w:rsid w:val="00EE6994"/>
    <w:rsid w:val="00EE6C32"/>
    <w:rsid w:val="00EE7CE6"/>
    <w:rsid w:val="00EF0FCD"/>
    <w:rsid w:val="00EF3784"/>
    <w:rsid w:val="00EF397A"/>
    <w:rsid w:val="00EF4354"/>
    <w:rsid w:val="00EF4C64"/>
    <w:rsid w:val="00EF4C83"/>
    <w:rsid w:val="00EF642B"/>
    <w:rsid w:val="00EF6648"/>
    <w:rsid w:val="00F0261C"/>
    <w:rsid w:val="00F03246"/>
    <w:rsid w:val="00F037D4"/>
    <w:rsid w:val="00F03A81"/>
    <w:rsid w:val="00F05593"/>
    <w:rsid w:val="00F0701E"/>
    <w:rsid w:val="00F07D95"/>
    <w:rsid w:val="00F10263"/>
    <w:rsid w:val="00F10272"/>
    <w:rsid w:val="00F1081F"/>
    <w:rsid w:val="00F10B03"/>
    <w:rsid w:val="00F113FC"/>
    <w:rsid w:val="00F11412"/>
    <w:rsid w:val="00F114E1"/>
    <w:rsid w:val="00F11777"/>
    <w:rsid w:val="00F123DE"/>
    <w:rsid w:val="00F12B67"/>
    <w:rsid w:val="00F1360A"/>
    <w:rsid w:val="00F1414B"/>
    <w:rsid w:val="00F1576C"/>
    <w:rsid w:val="00F1601B"/>
    <w:rsid w:val="00F1651D"/>
    <w:rsid w:val="00F16FB5"/>
    <w:rsid w:val="00F17C5C"/>
    <w:rsid w:val="00F20404"/>
    <w:rsid w:val="00F22180"/>
    <w:rsid w:val="00F23A70"/>
    <w:rsid w:val="00F23BA7"/>
    <w:rsid w:val="00F25374"/>
    <w:rsid w:val="00F258EE"/>
    <w:rsid w:val="00F25ACB"/>
    <w:rsid w:val="00F27A93"/>
    <w:rsid w:val="00F317DA"/>
    <w:rsid w:val="00F32AD2"/>
    <w:rsid w:val="00F35036"/>
    <w:rsid w:val="00F36289"/>
    <w:rsid w:val="00F3707A"/>
    <w:rsid w:val="00F376EF"/>
    <w:rsid w:val="00F4010A"/>
    <w:rsid w:val="00F40432"/>
    <w:rsid w:val="00F41292"/>
    <w:rsid w:val="00F41411"/>
    <w:rsid w:val="00F414B5"/>
    <w:rsid w:val="00F422DC"/>
    <w:rsid w:val="00F43166"/>
    <w:rsid w:val="00F43897"/>
    <w:rsid w:val="00F43F6D"/>
    <w:rsid w:val="00F45157"/>
    <w:rsid w:val="00F45D79"/>
    <w:rsid w:val="00F46D92"/>
    <w:rsid w:val="00F473CA"/>
    <w:rsid w:val="00F477E4"/>
    <w:rsid w:val="00F47938"/>
    <w:rsid w:val="00F5082D"/>
    <w:rsid w:val="00F50DFA"/>
    <w:rsid w:val="00F526AA"/>
    <w:rsid w:val="00F52DD1"/>
    <w:rsid w:val="00F539DA"/>
    <w:rsid w:val="00F54575"/>
    <w:rsid w:val="00F55DC0"/>
    <w:rsid w:val="00F60237"/>
    <w:rsid w:val="00F61592"/>
    <w:rsid w:val="00F627B9"/>
    <w:rsid w:val="00F63244"/>
    <w:rsid w:val="00F6526A"/>
    <w:rsid w:val="00F65671"/>
    <w:rsid w:val="00F660EB"/>
    <w:rsid w:val="00F66F1C"/>
    <w:rsid w:val="00F67E9C"/>
    <w:rsid w:val="00F70B32"/>
    <w:rsid w:val="00F72A64"/>
    <w:rsid w:val="00F72F30"/>
    <w:rsid w:val="00F73350"/>
    <w:rsid w:val="00F73D0E"/>
    <w:rsid w:val="00F7458B"/>
    <w:rsid w:val="00F75AFE"/>
    <w:rsid w:val="00F76901"/>
    <w:rsid w:val="00F77E5A"/>
    <w:rsid w:val="00F81E98"/>
    <w:rsid w:val="00F81FB5"/>
    <w:rsid w:val="00F8235B"/>
    <w:rsid w:val="00F83207"/>
    <w:rsid w:val="00F83E95"/>
    <w:rsid w:val="00F844DB"/>
    <w:rsid w:val="00F84536"/>
    <w:rsid w:val="00F84639"/>
    <w:rsid w:val="00F86021"/>
    <w:rsid w:val="00F90B8E"/>
    <w:rsid w:val="00F90F7C"/>
    <w:rsid w:val="00F92CFF"/>
    <w:rsid w:val="00F93D6D"/>
    <w:rsid w:val="00F944B2"/>
    <w:rsid w:val="00F94C70"/>
    <w:rsid w:val="00F94EB8"/>
    <w:rsid w:val="00F955AD"/>
    <w:rsid w:val="00F958AA"/>
    <w:rsid w:val="00F9649D"/>
    <w:rsid w:val="00F975BF"/>
    <w:rsid w:val="00FA115B"/>
    <w:rsid w:val="00FA11C3"/>
    <w:rsid w:val="00FA2A4C"/>
    <w:rsid w:val="00FA3243"/>
    <w:rsid w:val="00FA3E8D"/>
    <w:rsid w:val="00FA4D0A"/>
    <w:rsid w:val="00FA4E7F"/>
    <w:rsid w:val="00FA601D"/>
    <w:rsid w:val="00FA68C3"/>
    <w:rsid w:val="00FA6F14"/>
    <w:rsid w:val="00FA75AB"/>
    <w:rsid w:val="00FB0AD6"/>
    <w:rsid w:val="00FB1061"/>
    <w:rsid w:val="00FB3C66"/>
    <w:rsid w:val="00FB40D8"/>
    <w:rsid w:val="00FB48B1"/>
    <w:rsid w:val="00FB701C"/>
    <w:rsid w:val="00FC06E1"/>
    <w:rsid w:val="00FC17B8"/>
    <w:rsid w:val="00FC1CB5"/>
    <w:rsid w:val="00FC1F8C"/>
    <w:rsid w:val="00FC3897"/>
    <w:rsid w:val="00FC4CF8"/>
    <w:rsid w:val="00FC5824"/>
    <w:rsid w:val="00FC5AE5"/>
    <w:rsid w:val="00FC76B5"/>
    <w:rsid w:val="00FD1BEB"/>
    <w:rsid w:val="00FD2694"/>
    <w:rsid w:val="00FD409E"/>
    <w:rsid w:val="00FD5B61"/>
    <w:rsid w:val="00FD737B"/>
    <w:rsid w:val="00FE0950"/>
    <w:rsid w:val="00FE142B"/>
    <w:rsid w:val="00FE150A"/>
    <w:rsid w:val="00FE2A29"/>
    <w:rsid w:val="00FE3513"/>
    <w:rsid w:val="00FE4DD8"/>
    <w:rsid w:val="00FE6552"/>
    <w:rsid w:val="00FF04C6"/>
    <w:rsid w:val="00FF0836"/>
    <w:rsid w:val="00FF1615"/>
    <w:rsid w:val="00FF17BA"/>
    <w:rsid w:val="00FF237A"/>
    <w:rsid w:val="00FF2696"/>
    <w:rsid w:val="00FF29C3"/>
    <w:rsid w:val="00FF420B"/>
    <w:rsid w:val="00FF512A"/>
    <w:rsid w:val="00FF77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47EABD"/>
  <w15:docId w15:val="{96F71BDC-8D77-408D-A2D7-875DDE9E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4C"/>
    <w:rPr>
      <w:rFonts w:ascii="Arial" w:eastAsia="Times New Roman" w:hAnsi="Arial"/>
      <w:color w:val="212238"/>
      <w:szCs w:val="24"/>
    </w:rPr>
  </w:style>
  <w:style w:type="paragraph" w:styleId="Heading1">
    <w:name w:val="heading 1"/>
    <w:basedOn w:val="Normal"/>
    <w:next w:val="BodyText"/>
    <w:link w:val="Heading1Char"/>
    <w:qFormat/>
    <w:rsid w:val="00643C4C"/>
    <w:pPr>
      <w:keepNext/>
      <w:pageBreakBefore/>
      <w:numPr>
        <w:numId w:val="14"/>
      </w:numPr>
      <w:spacing w:after="360"/>
      <w:outlineLvl w:val="0"/>
    </w:pPr>
    <w:rPr>
      <w:rFonts w:cs="Arial"/>
      <w:bCs/>
      <w:color w:val="4E81EE"/>
      <w:kern w:val="32"/>
      <w:sz w:val="40"/>
      <w:szCs w:val="28"/>
    </w:rPr>
  </w:style>
  <w:style w:type="paragraph" w:styleId="Heading2">
    <w:name w:val="heading 2"/>
    <w:basedOn w:val="Heading1"/>
    <w:next w:val="BodyText"/>
    <w:link w:val="Heading2Char"/>
    <w:qFormat/>
    <w:rsid w:val="00643C4C"/>
    <w:pPr>
      <w:pageBreakBefore w:val="0"/>
      <w:numPr>
        <w:ilvl w:val="1"/>
      </w:numPr>
      <w:tabs>
        <w:tab w:val="clear" w:pos="720"/>
        <w:tab w:val="left" w:pos="907"/>
        <w:tab w:val="left" w:pos="1267"/>
        <w:tab w:val="left" w:pos="1627"/>
      </w:tabs>
      <w:spacing w:before="520" w:after="180"/>
      <w:outlineLvl w:val="1"/>
    </w:pPr>
    <w:rPr>
      <w:bCs w:val="0"/>
      <w:iCs/>
      <w:sz w:val="34"/>
    </w:rPr>
  </w:style>
  <w:style w:type="paragraph" w:styleId="Heading3">
    <w:name w:val="heading 3"/>
    <w:basedOn w:val="Heading2"/>
    <w:next w:val="Normal"/>
    <w:link w:val="Heading3Char"/>
    <w:qFormat/>
    <w:rsid w:val="00643C4C"/>
    <w:pPr>
      <w:numPr>
        <w:ilvl w:val="2"/>
      </w:numPr>
      <w:tabs>
        <w:tab w:val="clear" w:pos="720"/>
      </w:tabs>
      <w:outlineLvl w:val="2"/>
    </w:pPr>
    <w:rPr>
      <w:sz w:val="30"/>
      <w:szCs w:val="26"/>
    </w:rPr>
  </w:style>
  <w:style w:type="paragraph" w:styleId="Heading4">
    <w:name w:val="heading 4"/>
    <w:basedOn w:val="Heading2"/>
    <w:next w:val="Normal"/>
    <w:link w:val="Heading4Char"/>
    <w:qFormat/>
    <w:rsid w:val="00643C4C"/>
    <w:pPr>
      <w:numPr>
        <w:ilvl w:val="0"/>
        <w:numId w:val="0"/>
      </w:numPr>
      <w:spacing w:before="480"/>
      <w:outlineLvl w:val="3"/>
    </w:pPr>
    <w:rPr>
      <w:color w:val="797A86"/>
      <w:sz w:val="24"/>
    </w:rPr>
  </w:style>
  <w:style w:type="paragraph" w:styleId="Heading5">
    <w:name w:val="heading 5"/>
    <w:basedOn w:val="Normal"/>
    <w:next w:val="Normal"/>
    <w:link w:val="Heading5Char"/>
    <w:qFormat/>
    <w:rsid w:val="00643C4C"/>
    <w:pPr>
      <w:keepNext/>
      <w:spacing w:before="480" w:after="180"/>
      <w:outlineLvl w:val="4"/>
    </w:pPr>
    <w:rPr>
      <w:color w:val="797A86"/>
    </w:rPr>
  </w:style>
  <w:style w:type="paragraph" w:styleId="Heading6">
    <w:name w:val="heading 6"/>
    <w:basedOn w:val="Heading5"/>
    <w:next w:val="Normal"/>
    <w:link w:val="Heading6Char"/>
    <w:qFormat/>
    <w:rsid w:val="00643C4C"/>
    <w:pPr>
      <w:outlineLvl w:val="5"/>
    </w:pPr>
    <w:rPr>
      <w:i/>
    </w:rPr>
  </w:style>
  <w:style w:type="paragraph" w:styleId="Heading7">
    <w:name w:val="heading 7"/>
    <w:basedOn w:val="Normal"/>
    <w:next w:val="Normal"/>
    <w:link w:val="Heading7Char"/>
    <w:rsid w:val="00643C4C"/>
    <w:pPr>
      <w:tabs>
        <w:tab w:val="num" w:pos="1296"/>
      </w:tabs>
      <w:spacing w:before="240" w:after="60"/>
      <w:ind w:left="1296" w:hanging="1296"/>
      <w:outlineLvl w:val="6"/>
    </w:pPr>
  </w:style>
  <w:style w:type="paragraph" w:styleId="Heading8">
    <w:name w:val="heading 8"/>
    <w:basedOn w:val="Normal"/>
    <w:next w:val="Normal"/>
    <w:link w:val="Heading8Char"/>
    <w:rsid w:val="00643C4C"/>
    <w:pPr>
      <w:tabs>
        <w:tab w:val="num" w:pos="1440"/>
      </w:tabs>
      <w:spacing w:before="240" w:after="60"/>
      <w:ind w:left="1440" w:hanging="1440"/>
      <w:outlineLvl w:val="7"/>
    </w:pPr>
    <w:rPr>
      <w:i/>
      <w:iCs/>
    </w:rPr>
  </w:style>
  <w:style w:type="paragraph" w:styleId="Heading9">
    <w:name w:val="heading 9"/>
    <w:basedOn w:val="Normal"/>
    <w:next w:val="Normal"/>
    <w:link w:val="Heading9Char"/>
    <w:rsid w:val="00643C4C"/>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43C4C"/>
    <w:rPr>
      <w:rFonts w:ascii="Arial" w:eastAsia="Times New Roman" w:hAnsi="Arial"/>
      <w:color w:val="212238"/>
      <w:szCs w:val="24"/>
    </w:rPr>
  </w:style>
  <w:style w:type="character" w:customStyle="1" w:styleId="Heading4Char">
    <w:name w:val="Heading 4 Char"/>
    <w:basedOn w:val="DefaultParagraphFont"/>
    <w:link w:val="Heading4"/>
    <w:rsid w:val="00643C4C"/>
    <w:rPr>
      <w:rFonts w:ascii="Arial" w:eastAsia="Times New Roman" w:hAnsi="Arial" w:cs="Arial"/>
      <w:iCs/>
      <w:color w:val="797A86"/>
      <w:kern w:val="32"/>
      <w:sz w:val="24"/>
      <w:szCs w:val="28"/>
    </w:rPr>
  </w:style>
  <w:style w:type="paragraph" w:styleId="BodyText">
    <w:name w:val="Body Text"/>
    <w:basedOn w:val="Normal"/>
    <w:link w:val="BodyTextChar"/>
    <w:rsid w:val="00643C4C"/>
    <w:pPr>
      <w:spacing w:before="160" w:after="160" w:line="260" w:lineRule="atLeast"/>
    </w:pPr>
    <w:rPr>
      <w:rFonts w:cs="Arial"/>
      <w:szCs w:val="20"/>
    </w:rPr>
  </w:style>
  <w:style w:type="character" w:customStyle="1" w:styleId="BodyTextChar">
    <w:name w:val="Body Text Char"/>
    <w:basedOn w:val="DefaultParagraphFont"/>
    <w:link w:val="BodyText"/>
    <w:rsid w:val="00643C4C"/>
    <w:rPr>
      <w:rFonts w:ascii="Arial" w:eastAsia="Times New Roman" w:hAnsi="Arial" w:cs="Arial"/>
      <w:color w:val="212238"/>
    </w:rPr>
  </w:style>
  <w:style w:type="character" w:customStyle="1" w:styleId="Heading8Char">
    <w:name w:val="Heading 8 Char"/>
    <w:basedOn w:val="DefaultParagraphFont"/>
    <w:link w:val="Heading8"/>
    <w:rsid w:val="00643C4C"/>
    <w:rPr>
      <w:rFonts w:ascii="Arial" w:eastAsia="Times New Roman" w:hAnsi="Arial"/>
      <w:i/>
      <w:iCs/>
      <w:color w:val="212238"/>
      <w:szCs w:val="24"/>
    </w:rPr>
  </w:style>
  <w:style w:type="paragraph" w:styleId="Header">
    <w:name w:val="header"/>
    <w:basedOn w:val="Normal"/>
    <w:link w:val="HeaderChar"/>
    <w:rsid w:val="00643C4C"/>
    <w:pPr>
      <w:tabs>
        <w:tab w:val="center" w:pos="4320"/>
        <w:tab w:val="right" w:pos="8640"/>
      </w:tabs>
    </w:pPr>
    <w:rPr>
      <w:szCs w:val="20"/>
    </w:rPr>
  </w:style>
  <w:style w:type="character" w:customStyle="1" w:styleId="HeaderChar">
    <w:name w:val="Header Char"/>
    <w:basedOn w:val="DefaultParagraphFont"/>
    <w:link w:val="Header"/>
    <w:rsid w:val="00643C4C"/>
    <w:rPr>
      <w:rFonts w:ascii="Arial" w:eastAsia="Times New Roman" w:hAnsi="Arial"/>
      <w:color w:val="212238"/>
    </w:rPr>
  </w:style>
  <w:style w:type="paragraph" w:customStyle="1" w:styleId="TableText">
    <w:name w:val="Table Text"/>
    <w:rsid w:val="00643C4C"/>
    <w:pPr>
      <w:spacing w:before="115" w:after="115" w:line="260" w:lineRule="atLeast"/>
      <w:ind w:left="115" w:right="115"/>
    </w:pPr>
    <w:rPr>
      <w:rFonts w:ascii="Arial" w:eastAsia="Times New Roman" w:hAnsi="Arial" w:cs="Arial"/>
      <w:szCs w:val="24"/>
    </w:rPr>
  </w:style>
  <w:style w:type="paragraph" w:styleId="BalloonText">
    <w:name w:val="Balloon Text"/>
    <w:basedOn w:val="Normal"/>
    <w:link w:val="BalloonTextChar"/>
    <w:semiHidden/>
    <w:rsid w:val="00643C4C"/>
    <w:rPr>
      <w:rFonts w:ascii="Tahoma" w:hAnsi="Tahoma" w:cs="Tahoma"/>
      <w:sz w:val="16"/>
      <w:szCs w:val="16"/>
    </w:rPr>
  </w:style>
  <w:style w:type="character" w:customStyle="1" w:styleId="BalloonTextChar">
    <w:name w:val="Balloon Text Char"/>
    <w:basedOn w:val="DefaultParagraphFont"/>
    <w:link w:val="BalloonText"/>
    <w:semiHidden/>
    <w:rsid w:val="00643C4C"/>
    <w:rPr>
      <w:rFonts w:ascii="Tahoma" w:eastAsia="Times New Roman" w:hAnsi="Tahoma" w:cs="Tahoma"/>
      <w:color w:val="212238"/>
      <w:sz w:val="16"/>
      <w:szCs w:val="16"/>
    </w:rPr>
  </w:style>
  <w:style w:type="paragraph" w:customStyle="1" w:styleId="Spacer">
    <w:name w:val="Spacer"/>
    <w:next w:val="BodyText"/>
    <w:link w:val="SpacerChar1"/>
    <w:autoRedefine/>
    <w:rsid w:val="00643C4C"/>
    <w:rPr>
      <w:rFonts w:ascii="Century Gothic" w:eastAsia="Times New Roman" w:hAnsi="Century Gothic"/>
      <w:bCs/>
      <w:iCs/>
      <w:sz w:val="8"/>
      <w:szCs w:val="8"/>
    </w:rPr>
  </w:style>
  <w:style w:type="paragraph" w:styleId="ListBullet">
    <w:name w:val="List Bullet"/>
    <w:basedOn w:val="BodyText"/>
    <w:link w:val="ListBulletChar"/>
    <w:autoRedefine/>
    <w:rsid w:val="00643C4C"/>
    <w:pPr>
      <w:numPr>
        <w:numId w:val="15"/>
      </w:numPr>
      <w:spacing w:before="120" w:after="120"/>
      <w:ind w:left="360" w:hanging="360"/>
    </w:pPr>
  </w:style>
  <w:style w:type="paragraph" w:styleId="ListBullet2">
    <w:name w:val="List Bullet 2"/>
    <w:basedOn w:val="ListBullet"/>
    <w:rsid w:val="00643C4C"/>
    <w:pPr>
      <w:numPr>
        <w:ilvl w:val="1"/>
      </w:numPr>
      <w:ind w:left="936" w:hanging="360"/>
    </w:pPr>
  </w:style>
  <w:style w:type="paragraph" w:styleId="Quote">
    <w:name w:val="Quote"/>
    <w:basedOn w:val="BodyTextIndent"/>
    <w:link w:val="QuoteChar"/>
    <w:rsid w:val="00643C4C"/>
    <w:pPr>
      <w:spacing w:before="60" w:line="260" w:lineRule="atLeast"/>
      <w:ind w:left="1440" w:right="1440"/>
      <w:jc w:val="both"/>
    </w:pPr>
    <w:rPr>
      <w:i/>
      <w:shd w:val="clear" w:color="auto" w:fill="FFFFFF"/>
    </w:rPr>
  </w:style>
  <w:style w:type="character" w:customStyle="1" w:styleId="QuoteChar">
    <w:name w:val="Quote Char"/>
    <w:basedOn w:val="DefaultParagraphFont"/>
    <w:link w:val="Quote"/>
    <w:rsid w:val="00643C4C"/>
    <w:rPr>
      <w:rFonts w:ascii="Arial" w:eastAsia="Times New Roman" w:hAnsi="Arial"/>
      <w:i/>
      <w:color w:val="212238"/>
      <w:szCs w:val="24"/>
    </w:rPr>
  </w:style>
  <w:style w:type="character" w:customStyle="1" w:styleId="Heading3Char">
    <w:name w:val="Heading 3 Char"/>
    <w:basedOn w:val="DefaultParagraphFont"/>
    <w:link w:val="Heading3"/>
    <w:rsid w:val="00643C4C"/>
    <w:rPr>
      <w:rFonts w:ascii="Arial" w:eastAsia="Times New Roman" w:hAnsi="Arial" w:cs="Arial"/>
      <w:iCs/>
      <w:color w:val="4E81EE"/>
      <w:kern w:val="32"/>
      <w:sz w:val="30"/>
      <w:szCs w:val="26"/>
    </w:rPr>
  </w:style>
  <w:style w:type="character" w:customStyle="1" w:styleId="Heading1Char">
    <w:name w:val="Heading 1 Char"/>
    <w:basedOn w:val="DefaultParagraphFont"/>
    <w:link w:val="Heading1"/>
    <w:rsid w:val="00643C4C"/>
    <w:rPr>
      <w:rFonts w:ascii="Arial" w:eastAsia="Times New Roman" w:hAnsi="Arial" w:cs="Arial"/>
      <w:bCs/>
      <w:color w:val="4E81EE"/>
      <w:kern w:val="32"/>
      <w:sz w:val="40"/>
      <w:szCs w:val="28"/>
    </w:rPr>
  </w:style>
  <w:style w:type="paragraph" w:styleId="TOC1">
    <w:name w:val="toc 1"/>
    <w:basedOn w:val="Normal"/>
    <w:next w:val="Normal"/>
    <w:autoRedefine/>
    <w:uiPriority w:val="39"/>
    <w:rsid w:val="00643C4C"/>
    <w:pPr>
      <w:tabs>
        <w:tab w:val="left" w:pos="450"/>
        <w:tab w:val="right" w:leader="dot" w:pos="10080"/>
      </w:tabs>
      <w:spacing w:before="60" w:afterLines="40" w:after="96"/>
      <w:ind w:left="450" w:hanging="450"/>
    </w:pPr>
  </w:style>
  <w:style w:type="paragraph" w:styleId="TOC2">
    <w:name w:val="toc 2"/>
    <w:basedOn w:val="Normal"/>
    <w:next w:val="Normal"/>
    <w:autoRedefine/>
    <w:uiPriority w:val="39"/>
    <w:rsid w:val="00643C4C"/>
    <w:pPr>
      <w:tabs>
        <w:tab w:val="left" w:pos="810"/>
        <w:tab w:val="right" w:leader="dot" w:pos="10080"/>
      </w:tabs>
      <w:spacing w:before="120" w:afterLines="40" w:after="96"/>
      <w:ind w:left="810" w:hanging="565"/>
    </w:pPr>
    <w:rPr>
      <w:noProof/>
    </w:rPr>
  </w:style>
  <w:style w:type="character" w:customStyle="1" w:styleId="Heading2Char">
    <w:name w:val="Heading 2 Char"/>
    <w:basedOn w:val="DefaultParagraphFont"/>
    <w:link w:val="Heading2"/>
    <w:rsid w:val="00643C4C"/>
    <w:rPr>
      <w:rFonts w:ascii="Arial" w:eastAsia="Times New Roman" w:hAnsi="Arial" w:cs="Arial"/>
      <w:iCs/>
      <w:color w:val="4E81EE"/>
      <w:kern w:val="32"/>
      <w:sz w:val="34"/>
      <w:szCs w:val="28"/>
    </w:rPr>
  </w:style>
  <w:style w:type="character" w:customStyle="1" w:styleId="Heading5Char">
    <w:name w:val="Heading 5 Char"/>
    <w:basedOn w:val="DefaultParagraphFont"/>
    <w:link w:val="Heading5"/>
    <w:rsid w:val="00643C4C"/>
    <w:rPr>
      <w:rFonts w:ascii="Arial" w:eastAsia="Times New Roman" w:hAnsi="Arial"/>
      <w:color w:val="797A86"/>
      <w:szCs w:val="24"/>
    </w:rPr>
  </w:style>
  <w:style w:type="character" w:styleId="Hyperlink">
    <w:name w:val="Hyperlink"/>
    <w:basedOn w:val="DefaultParagraphFont"/>
    <w:uiPriority w:val="99"/>
    <w:rsid w:val="00643C4C"/>
    <w:rPr>
      <w:color w:val="4E81EE"/>
      <w:u w:val="single"/>
    </w:rPr>
  </w:style>
  <w:style w:type="paragraph" w:customStyle="1" w:styleId="TitleSection">
    <w:name w:val="Title Section"/>
    <w:basedOn w:val="Normal"/>
    <w:rsid w:val="00643C4C"/>
    <w:pPr>
      <w:spacing w:after="360"/>
    </w:pPr>
    <w:rPr>
      <w:color w:val="4E81EE"/>
      <w:sz w:val="36"/>
      <w:szCs w:val="28"/>
    </w:rPr>
  </w:style>
  <w:style w:type="paragraph" w:customStyle="1" w:styleId="SPNDTitle">
    <w:name w:val="SP/ND Title"/>
    <w:basedOn w:val="Normal"/>
    <w:rsid w:val="00947A38"/>
    <w:pPr>
      <w:jc w:val="center"/>
    </w:pPr>
    <w:rPr>
      <w:b/>
      <w:sz w:val="36"/>
      <w:szCs w:val="36"/>
    </w:rPr>
  </w:style>
  <w:style w:type="character" w:customStyle="1" w:styleId="Heading6Char">
    <w:name w:val="Heading 6 Char"/>
    <w:basedOn w:val="DefaultParagraphFont"/>
    <w:link w:val="Heading6"/>
    <w:rsid w:val="00643C4C"/>
    <w:rPr>
      <w:rFonts w:ascii="Arial" w:eastAsia="Times New Roman" w:hAnsi="Arial"/>
      <w:i/>
      <w:color w:val="797A86"/>
      <w:szCs w:val="24"/>
    </w:rPr>
  </w:style>
  <w:style w:type="character" w:customStyle="1" w:styleId="Heading9Char">
    <w:name w:val="Heading 9 Char"/>
    <w:basedOn w:val="DefaultParagraphFont"/>
    <w:link w:val="Heading9"/>
    <w:rsid w:val="00643C4C"/>
    <w:rPr>
      <w:rFonts w:ascii="Arial" w:eastAsia="Times New Roman" w:hAnsi="Arial" w:cs="Arial"/>
      <w:color w:val="212238"/>
      <w:sz w:val="22"/>
      <w:szCs w:val="22"/>
    </w:rPr>
  </w:style>
  <w:style w:type="paragraph" w:styleId="TOC3">
    <w:name w:val="toc 3"/>
    <w:basedOn w:val="Normal"/>
    <w:next w:val="Normal"/>
    <w:autoRedefine/>
    <w:uiPriority w:val="39"/>
    <w:rsid w:val="00643C4C"/>
    <w:pPr>
      <w:tabs>
        <w:tab w:val="left" w:pos="1170"/>
        <w:tab w:val="right" w:leader="dot" w:pos="10080"/>
      </w:tabs>
      <w:spacing w:before="60" w:afterLines="40" w:after="96" w:line="260" w:lineRule="atLeast"/>
      <w:ind w:left="1195" w:hanging="720"/>
    </w:pPr>
  </w:style>
  <w:style w:type="paragraph" w:styleId="PlainText">
    <w:name w:val="Plain Text"/>
    <w:basedOn w:val="Normal"/>
    <w:link w:val="PlainTextChar"/>
    <w:uiPriority w:val="99"/>
    <w:semiHidden/>
    <w:unhideWhenUsed/>
    <w:rsid w:val="00E1267E"/>
    <w:rPr>
      <w:rFonts w:cs="Consolas"/>
      <w:szCs w:val="21"/>
    </w:rPr>
  </w:style>
  <w:style w:type="paragraph" w:styleId="CommentText">
    <w:name w:val="annotation text"/>
    <w:basedOn w:val="Normal"/>
    <w:link w:val="CommentTextChar"/>
    <w:semiHidden/>
    <w:rsid w:val="00643C4C"/>
    <w:rPr>
      <w:szCs w:val="20"/>
    </w:rPr>
  </w:style>
  <w:style w:type="character" w:customStyle="1" w:styleId="CommentTextChar">
    <w:name w:val="Comment Text Char"/>
    <w:basedOn w:val="DefaultParagraphFont"/>
    <w:link w:val="CommentText"/>
    <w:semiHidden/>
    <w:rsid w:val="00643C4C"/>
    <w:rPr>
      <w:rFonts w:ascii="Arial" w:eastAsia="Times New Roman" w:hAnsi="Arial"/>
      <w:color w:val="212238"/>
    </w:rPr>
  </w:style>
  <w:style w:type="character" w:customStyle="1" w:styleId="PlainTextChar">
    <w:name w:val="Plain Text Char"/>
    <w:basedOn w:val="DefaultParagraphFont"/>
    <w:link w:val="PlainText"/>
    <w:uiPriority w:val="99"/>
    <w:semiHidden/>
    <w:rsid w:val="00E1267E"/>
    <w:rPr>
      <w:rFonts w:ascii="Arial" w:hAnsi="Arial" w:cs="Consolas"/>
      <w:szCs w:val="21"/>
    </w:rPr>
  </w:style>
  <w:style w:type="character" w:styleId="PlaceholderText">
    <w:name w:val="Placeholder Text"/>
    <w:basedOn w:val="DefaultParagraphFont"/>
    <w:uiPriority w:val="99"/>
    <w:semiHidden/>
    <w:rsid w:val="00643C4C"/>
    <w:rPr>
      <w:color w:val="808080"/>
    </w:rPr>
  </w:style>
  <w:style w:type="paragraph" w:styleId="TOC9">
    <w:name w:val="toc 9"/>
    <w:basedOn w:val="Normal"/>
    <w:next w:val="Normal"/>
    <w:autoRedefine/>
    <w:uiPriority w:val="39"/>
    <w:rsid w:val="00643C4C"/>
    <w:pPr>
      <w:ind w:left="1920"/>
    </w:pPr>
  </w:style>
  <w:style w:type="character" w:styleId="PageNumber">
    <w:name w:val="page number"/>
    <w:basedOn w:val="DefaultParagraphFont"/>
    <w:rsid w:val="00643C4C"/>
  </w:style>
  <w:style w:type="paragraph" w:styleId="ListBullet3">
    <w:name w:val="List Bullet 3"/>
    <w:basedOn w:val="ListBullet"/>
    <w:rsid w:val="00643C4C"/>
    <w:pPr>
      <w:numPr>
        <w:ilvl w:val="2"/>
      </w:numPr>
      <w:ind w:left="1512" w:hanging="360"/>
    </w:pPr>
  </w:style>
  <w:style w:type="paragraph" w:styleId="ListBullet4">
    <w:name w:val="List Bullet 4"/>
    <w:basedOn w:val="ListBullet"/>
    <w:rsid w:val="00643C4C"/>
    <w:pPr>
      <w:ind w:left="2088"/>
    </w:pPr>
  </w:style>
  <w:style w:type="paragraph" w:styleId="ListParagraph">
    <w:name w:val="List Paragraph"/>
    <w:basedOn w:val="Normal"/>
    <w:uiPriority w:val="34"/>
    <w:qFormat/>
    <w:rsid w:val="00643C4C"/>
    <w:pPr>
      <w:ind w:left="720" w:hanging="360"/>
      <w:contextualSpacing/>
    </w:pPr>
  </w:style>
  <w:style w:type="character" w:customStyle="1" w:styleId="ListBulletChar">
    <w:name w:val="List Bullet Char"/>
    <w:basedOn w:val="DefaultParagraphFont"/>
    <w:link w:val="ListBullet"/>
    <w:rsid w:val="00643C4C"/>
    <w:rPr>
      <w:rFonts w:ascii="Arial" w:eastAsia="Times New Roman" w:hAnsi="Arial" w:cs="Arial"/>
      <w:color w:val="212238"/>
    </w:rPr>
  </w:style>
  <w:style w:type="paragraph" w:styleId="ListBullet5">
    <w:name w:val="List Bullet 5"/>
    <w:basedOn w:val="ListBullet"/>
    <w:unhideWhenUsed/>
    <w:rsid w:val="00643C4C"/>
    <w:pPr>
      <w:numPr>
        <w:ilvl w:val="4"/>
      </w:numPr>
      <w:ind w:left="2664" w:hanging="360"/>
      <w:contextualSpacing/>
    </w:pPr>
  </w:style>
  <w:style w:type="paragraph" w:customStyle="1" w:styleId="OL1">
    <w:name w:val="OL 1"/>
    <w:basedOn w:val="Normal"/>
    <w:rsid w:val="00643C4C"/>
    <w:pPr>
      <w:numPr>
        <w:numId w:val="7"/>
      </w:numPr>
      <w:spacing w:before="120" w:after="120" w:line="260" w:lineRule="atLeast"/>
    </w:pPr>
    <w:rPr>
      <w:szCs w:val="20"/>
    </w:rPr>
  </w:style>
  <w:style w:type="paragraph" w:customStyle="1" w:styleId="OL2">
    <w:name w:val="OL 2"/>
    <w:basedOn w:val="Normal"/>
    <w:rsid w:val="00643C4C"/>
    <w:pPr>
      <w:numPr>
        <w:numId w:val="3"/>
      </w:numPr>
      <w:spacing w:before="120" w:after="120" w:line="260" w:lineRule="atLeast"/>
      <w:ind w:left="936"/>
    </w:pPr>
    <w:rPr>
      <w:szCs w:val="20"/>
    </w:rPr>
  </w:style>
  <w:style w:type="paragraph" w:customStyle="1" w:styleId="OL3">
    <w:name w:val="OL 3"/>
    <w:basedOn w:val="Normal"/>
    <w:rsid w:val="00643C4C"/>
    <w:pPr>
      <w:numPr>
        <w:numId w:val="4"/>
      </w:numPr>
      <w:spacing w:before="120" w:after="120" w:line="260" w:lineRule="atLeast"/>
    </w:pPr>
    <w:rPr>
      <w:szCs w:val="20"/>
    </w:rPr>
  </w:style>
  <w:style w:type="paragraph" w:customStyle="1" w:styleId="OL4">
    <w:name w:val="OL 4"/>
    <w:basedOn w:val="Normal"/>
    <w:rsid w:val="00643C4C"/>
    <w:pPr>
      <w:numPr>
        <w:numId w:val="5"/>
      </w:numPr>
      <w:spacing w:before="120" w:after="120" w:line="260" w:lineRule="atLeast"/>
      <w:ind w:left="2088"/>
    </w:pPr>
    <w:rPr>
      <w:szCs w:val="20"/>
    </w:rPr>
  </w:style>
  <w:style w:type="paragraph" w:customStyle="1" w:styleId="OL5">
    <w:name w:val="OL 5"/>
    <w:basedOn w:val="Normal"/>
    <w:rsid w:val="00643C4C"/>
    <w:pPr>
      <w:numPr>
        <w:numId w:val="6"/>
      </w:numPr>
      <w:spacing w:before="120" w:after="120" w:line="260" w:lineRule="atLeast"/>
    </w:pPr>
    <w:rPr>
      <w:szCs w:val="20"/>
    </w:rPr>
  </w:style>
  <w:style w:type="paragraph" w:customStyle="1" w:styleId="OL6">
    <w:name w:val="OL 6"/>
    <w:basedOn w:val="Normal"/>
    <w:rsid w:val="00643C4C"/>
    <w:pPr>
      <w:numPr>
        <w:numId w:val="23"/>
      </w:numPr>
      <w:spacing w:before="120" w:after="120" w:line="260" w:lineRule="atLeast"/>
      <w:ind w:left="3240"/>
    </w:pPr>
    <w:rPr>
      <w:szCs w:val="20"/>
    </w:rPr>
  </w:style>
  <w:style w:type="paragraph" w:customStyle="1" w:styleId="OL7">
    <w:name w:val="OL 7"/>
    <w:basedOn w:val="OL1"/>
    <w:rsid w:val="00643C4C"/>
    <w:pPr>
      <w:numPr>
        <w:numId w:val="24"/>
      </w:numPr>
    </w:pPr>
  </w:style>
  <w:style w:type="paragraph" w:customStyle="1" w:styleId="OL8">
    <w:name w:val="OL 8"/>
    <w:basedOn w:val="Normal"/>
    <w:rsid w:val="00643C4C"/>
    <w:pPr>
      <w:numPr>
        <w:ilvl w:val="7"/>
        <w:numId w:val="7"/>
      </w:numPr>
    </w:pPr>
    <w:rPr>
      <w:szCs w:val="20"/>
    </w:rPr>
  </w:style>
  <w:style w:type="paragraph" w:customStyle="1" w:styleId="OL9">
    <w:name w:val="OL 9"/>
    <w:basedOn w:val="Normal"/>
    <w:rsid w:val="00643C4C"/>
    <w:pPr>
      <w:numPr>
        <w:ilvl w:val="8"/>
        <w:numId w:val="7"/>
      </w:numPr>
    </w:pPr>
    <w:rPr>
      <w:szCs w:val="20"/>
    </w:rPr>
  </w:style>
  <w:style w:type="character" w:customStyle="1" w:styleId="apple-style-span">
    <w:name w:val="apple-style-span"/>
    <w:basedOn w:val="DefaultParagraphFont"/>
    <w:rsid w:val="00643C4C"/>
  </w:style>
  <w:style w:type="paragraph" w:customStyle="1" w:styleId="BCP-TableText">
    <w:name w:val="BCP-Table Text"/>
    <w:basedOn w:val="Normal"/>
    <w:rsid w:val="00F9649D"/>
    <w:pPr>
      <w:spacing w:before="60" w:after="60"/>
      <w:ind w:left="72"/>
    </w:pPr>
    <w:rPr>
      <w:rFonts w:cs="Arial"/>
    </w:rPr>
  </w:style>
  <w:style w:type="paragraph" w:styleId="BodyText2">
    <w:name w:val="Body Text 2"/>
    <w:basedOn w:val="Normal"/>
    <w:link w:val="BodyText2Char"/>
    <w:rsid w:val="00643C4C"/>
    <w:pPr>
      <w:spacing w:after="120" w:line="480" w:lineRule="auto"/>
    </w:pPr>
  </w:style>
  <w:style w:type="character" w:customStyle="1" w:styleId="BodyText2Char">
    <w:name w:val="Body Text 2 Char"/>
    <w:basedOn w:val="DefaultParagraphFont"/>
    <w:link w:val="BodyText2"/>
    <w:rsid w:val="00643C4C"/>
    <w:rPr>
      <w:rFonts w:ascii="Arial" w:eastAsia="Times New Roman" w:hAnsi="Arial"/>
      <w:color w:val="212238"/>
      <w:szCs w:val="24"/>
    </w:rPr>
  </w:style>
  <w:style w:type="paragraph" w:styleId="BodyTextIndent">
    <w:name w:val="Body Text Indent"/>
    <w:basedOn w:val="Normal"/>
    <w:link w:val="BodyTextIndentChar"/>
    <w:rsid w:val="00643C4C"/>
    <w:pPr>
      <w:spacing w:after="120"/>
      <w:ind w:left="360"/>
    </w:pPr>
  </w:style>
  <w:style w:type="character" w:customStyle="1" w:styleId="BodyTextIndentChar">
    <w:name w:val="Body Text Indent Char"/>
    <w:basedOn w:val="DefaultParagraphFont"/>
    <w:link w:val="BodyTextIndent"/>
    <w:rsid w:val="00643C4C"/>
    <w:rPr>
      <w:rFonts w:ascii="Arial" w:eastAsia="Times New Roman" w:hAnsi="Arial"/>
      <w:color w:val="212238"/>
      <w:szCs w:val="24"/>
    </w:rPr>
  </w:style>
  <w:style w:type="character" w:styleId="BookTitle">
    <w:name w:val="Book Title"/>
    <w:basedOn w:val="DefaultParagraphFont"/>
    <w:uiPriority w:val="33"/>
    <w:rsid w:val="00643C4C"/>
    <w:rPr>
      <w:b/>
      <w:bCs/>
      <w:smallCaps/>
      <w:spacing w:val="5"/>
    </w:rPr>
  </w:style>
  <w:style w:type="numbering" w:customStyle="1" w:styleId="CNXList">
    <w:name w:val="CNXList"/>
    <w:basedOn w:val="NoList"/>
    <w:uiPriority w:val="99"/>
    <w:rsid w:val="00643C4C"/>
    <w:pPr>
      <w:numPr>
        <w:numId w:val="1"/>
      </w:numPr>
    </w:pPr>
  </w:style>
  <w:style w:type="paragraph" w:customStyle="1" w:styleId="ColorBackgroundLabel">
    <w:name w:val="Color Background Label"/>
    <w:basedOn w:val="Normal"/>
    <w:link w:val="ColorBackgroundLabelChar"/>
    <w:qFormat/>
    <w:rsid w:val="00643C4C"/>
    <w:pPr>
      <w:spacing w:before="115" w:after="115" w:line="260" w:lineRule="atLeast"/>
      <w:ind w:left="115" w:right="115"/>
      <w:jc w:val="center"/>
    </w:pPr>
  </w:style>
  <w:style w:type="character" w:customStyle="1" w:styleId="ColorBackgroundLabelChar">
    <w:name w:val="Color Background Label Char"/>
    <w:basedOn w:val="DefaultParagraphFont"/>
    <w:link w:val="ColorBackgroundLabel"/>
    <w:rsid w:val="00643C4C"/>
    <w:rPr>
      <w:rFonts w:ascii="Arial" w:eastAsia="Times New Roman" w:hAnsi="Arial"/>
      <w:color w:val="212238"/>
      <w:szCs w:val="24"/>
    </w:rPr>
  </w:style>
  <w:style w:type="paragraph" w:customStyle="1" w:styleId="ColorBackgroundLabelBlack">
    <w:name w:val="Color Background Label Black"/>
    <w:basedOn w:val="ColorBackgroundLabel"/>
    <w:qFormat/>
    <w:rsid w:val="00643C4C"/>
    <w:rPr>
      <w:b/>
      <w:color w:val="444444"/>
    </w:rPr>
  </w:style>
  <w:style w:type="paragraph" w:customStyle="1" w:styleId="ColorBackgroundLabelWhite">
    <w:name w:val="Color Background Label White"/>
    <w:basedOn w:val="ColorBackgroundLabelBlack"/>
    <w:qFormat/>
    <w:rsid w:val="00643C4C"/>
    <w:rPr>
      <w:color w:val="FFFFFF" w:themeColor="background1"/>
    </w:rPr>
  </w:style>
  <w:style w:type="paragraph" w:customStyle="1" w:styleId="ColorDot">
    <w:name w:val="Color Dot"/>
    <w:basedOn w:val="Normal"/>
    <w:autoRedefine/>
    <w:qFormat/>
    <w:rsid w:val="00643C4C"/>
    <w:pPr>
      <w:keepNext/>
      <w:spacing w:before="115" w:after="10" w:line="260" w:lineRule="atLeast"/>
      <w:ind w:left="115" w:right="115"/>
      <w:jc w:val="center"/>
    </w:pPr>
    <w:rPr>
      <w:color w:val="auto"/>
      <w:sz w:val="22"/>
      <w:szCs w:val="28"/>
    </w:rPr>
  </w:style>
  <w:style w:type="paragraph" w:customStyle="1" w:styleId="ColorDotBlack">
    <w:name w:val="Color Dot Black"/>
    <w:basedOn w:val="ColorDot"/>
    <w:qFormat/>
    <w:rsid w:val="00643C4C"/>
    <w:rPr>
      <w:color w:val="444444"/>
    </w:rPr>
  </w:style>
  <w:style w:type="paragraph" w:customStyle="1" w:styleId="ColorDotBlue">
    <w:name w:val="Color Dot Blue"/>
    <w:basedOn w:val="ColorDot"/>
    <w:qFormat/>
    <w:rsid w:val="00643C4C"/>
    <w:rPr>
      <w:color w:val="4E81EE"/>
    </w:rPr>
  </w:style>
  <w:style w:type="character" w:customStyle="1" w:styleId="ColorDotInline">
    <w:name w:val="Color Dot Inline"/>
    <w:basedOn w:val="DefaultParagraphFont"/>
    <w:uiPriority w:val="1"/>
    <w:qFormat/>
    <w:rsid w:val="00643C4C"/>
    <w:rPr>
      <w:spacing w:val="80"/>
      <w:position w:val="0"/>
      <w:sz w:val="22"/>
    </w:rPr>
  </w:style>
  <w:style w:type="character" w:customStyle="1" w:styleId="ColorDotBlueInline">
    <w:name w:val="Color Dot Blue Inline"/>
    <w:basedOn w:val="ColorDotInline"/>
    <w:rsid w:val="002E4C1C"/>
    <w:rPr>
      <w:color w:val="4E81EE"/>
      <w:spacing w:val="0"/>
      <w:position w:val="-2"/>
      <w:sz w:val="30"/>
    </w:rPr>
  </w:style>
  <w:style w:type="paragraph" w:customStyle="1" w:styleId="ColorDotBrown">
    <w:name w:val="Color Dot Brown"/>
    <w:basedOn w:val="ColorDot"/>
    <w:qFormat/>
    <w:rsid w:val="00643C4C"/>
    <w:rPr>
      <w:color w:val="836953"/>
    </w:rPr>
  </w:style>
  <w:style w:type="paragraph" w:customStyle="1" w:styleId="ColorDotGray">
    <w:name w:val="Color Dot Gray"/>
    <w:basedOn w:val="ColorDot"/>
    <w:qFormat/>
    <w:rsid w:val="00643C4C"/>
    <w:rPr>
      <w:color w:val="D9D9D9"/>
    </w:rPr>
  </w:style>
  <w:style w:type="paragraph" w:customStyle="1" w:styleId="ColorDotGreen">
    <w:name w:val="Color Dot Green"/>
    <w:basedOn w:val="ColorDot"/>
    <w:qFormat/>
    <w:rsid w:val="00643C4C"/>
    <w:rPr>
      <w:color w:val="3DD49A"/>
    </w:rPr>
  </w:style>
  <w:style w:type="character" w:customStyle="1" w:styleId="ColorDotGreenInline">
    <w:name w:val="Color Dot Green Inline"/>
    <w:basedOn w:val="ColorDotInline"/>
    <w:rsid w:val="002E4C1C"/>
    <w:rPr>
      <w:color w:val="3DD49A"/>
      <w:spacing w:val="0"/>
      <w:position w:val="-2"/>
      <w:sz w:val="30"/>
    </w:rPr>
  </w:style>
  <w:style w:type="character" w:customStyle="1" w:styleId="ColorDotInlineBlack">
    <w:name w:val="Color Dot Inline Black"/>
    <w:basedOn w:val="ColorDotInline"/>
    <w:uiPriority w:val="1"/>
    <w:qFormat/>
    <w:rsid w:val="00643C4C"/>
    <w:rPr>
      <w:color w:val="444444"/>
      <w:spacing w:val="80"/>
      <w:position w:val="0"/>
      <w:sz w:val="22"/>
    </w:rPr>
  </w:style>
  <w:style w:type="character" w:customStyle="1" w:styleId="ColorDotInlineBrown">
    <w:name w:val="Color Dot Inline Brown"/>
    <w:basedOn w:val="ColorDotInline"/>
    <w:uiPriority w:val="1"/>
    <w:qFormat/>
    <w:rsid w:val="00643C4C"/>
    <w:rPr>
      <w:color w:val="836953"/>
      <w:spacing w:val="80"/>
      <w:position w:val="0"/>
      <w:sz w:val="22"/>
    </w:rPr>
  </w:style>
  <w:style w:type="character" w:customStyle="1" w:styleId="ColorDotInlineGreen">
    <w:name w:val="Color Dot Inline Green"/>
    <w:basedOn w:val="ColorDotInline"/>
    <w:uiPriority w:val="1"/>
    <w:qFormat/>
    <w:rsid w:val="00643C4C"/>
    <w:rPr>
      <w:color w:val="3DD49A"/>
      <w:spacing w:val="80"/>
      <w:position w:val="0"/>
      <w:sz w:val="22"/>
    </w:rPr>
  </w:style>
  <w:style w:type="character" w:customStyle="1" w:styleId="ColorDotInlineOrange">
    <w:name w:val="Color Dot Inline Orange"/>
    <w:basedOn w:val="ColorDotInline"/>
    <w:rsid w:val="00643C4C"/>
    <w:rPr>
      <w:color w:val="FFA366"/>
      <w:spacing w:val="80"/>
      <w:position w:val="0"/>
      <w:sz w:val="22"/>
    </w:rPr>
  </w:style>
  <w:style w:type="character" w:customStyle="1" w:styleId="ColorDotInlinePink">
    <w:name w:val="Color Dot Inline Pink"/>
    <w:basedOn w:val="ColorDotInline"/>
    <w:uiPriority w:val="1"/>
    <w:qFormat/>
    <w:rsid w:val="00643C4C"/>
    <w:rPr>
      <w:color w:val="FF8CCA"/>
      <w:spacing w:val="80"/>
      <w:position w:val="0"/>
      <w:sz w:val="22"/>
    </w:rPr>
  </w:style>
  <w:style w:type="character" w:customStyle="1" w:styleId="ColorDotInlinePurple">
    <w:name w:val="Color Dot Inline Purple"/>
    <w:basedOn w:val="ColorDotInline"/>
    <w:uiPriority w:val="1"/>
    <w:qFormat/>
    <w:rsid w:val="00643C4C"/>
    <w:rPr>
      <w:color w:val="8167CF"/>
      <w:spacing w:val="80"/>
      <w:position w:val="0"/>
      <w:sz w:val="22"/>
    </w:rPr>
  </w:style>
  <w:style w:type="character" w:customStyle="1" w:styleId="ColorDotInlineRed">
    <w:name w:val="Color Dot Inline Red"/>
    <w:basedOn w:val="ColorDotInline"/>
    <w:uiPriority w:val="1"/>
    <w:qFormat/>
    <w:rsid w:val="00643C4C"/>
    <w:rPr>
      <w:color w:val="FF504A"/>
      <w:spacing w:val="80"/>
      <w:position w:val="0"/>
      <w:sz w:val="22"/>
    </w:rPr>
  </w:style>
  <w:style w:type="character" w:customStyle="1" w:styleId="ColorDotInlineTeal">
    <w:name w:val="Color Dot Inline Teal"/>
    <w:basedOn w:val="ColorDotInline"/>
    <w:uiPriority w:val="1"/>
    <w:qFormat/>
    <w:rsid w:val="00643C4C"/>
    <w:rPr>
      <w:color w:val="43BEC4"/>
      <w:spacing w:val="80"/>
      <w:position w:val="0"/>
      <w:sz w:val="22"/>
    </w:rPr>
  </w:style>
  <w:style w:type="character" w:customStyle="1" w:styleId="ColorDotInlineYellow">
    <w:name w:val="Color Dot Inline Yellow"/>
    <w:basedOn w:val="ColorDotInline"/>
    <w:uiPriority w:val="1"/>
    <w:qFormat/>
    <w:rsid w:val="00643C4C"/>
    <w:rPr>
      <w:color w:val="FFE160"/>
      <w:spacing w:val="80"/>
      <w:position w:val="0"/>
      <w:sz w:val="22"/>
    </w:rPr>
  </w:style>
  <w:style w:type="paragraph" w:customStyle="1" w:styleId="ColorDotLabel">
    <w:name w:val="Color Dot Label"/>
    <w:basedOn w:val="Normal"/>
    <w:qFormat/>
    <w:rsid w:val="00643C4C"/>
    <w:pPr>
      <w:spacing w:before="1" w:after="115"/>
      <w:ind w:left="115" w:right="115"/>
      <w:jc w:val="center"/>
    </w:pPr>
  </w:style>
  <w:style w:type="paragraph" w:customStyle="1" w:styleId="ColorDotLabelInline">
    <w:name w:val="Color Dot Label Inline"/>
    <w:basedOn w:val="Normal"/>
    <w:qFormat/>
    <w:rsid w:val="00643C4C"/>
    <w:pPr>
      <w:spacing w:before="115" w:after="115" w:line="260" w:lineRule="atLeast"/>
      <w:ind w:left="115" w:right="115"/>
    </w:pPr>
    <w:rPr>
      <w:szCs w:val="20"/>
    </w:rPr>
  </w:style>
  <w:style w:type="paragraph" w:customStyle="1" w:styleId="ColorDotOrange">
    <w:name w:val="Color Dot Orange"/>
    <w:basedOn w:val="ColorDot"/>
    <w:qFormat/>
    <w:rsid w:val="00643C4C"/>
    <w:rPr>
      <w:color w:val="FFA366"/>
    </w:rPr>
  </w:style>
  <w:style w:type="character" w:customStyle="1" w:styleId="ColorDotOrangeInline">
    <w:name w:val="Color Dot Orange Inline"/>
    <w:basedOn w:val="ColorDotInline"/>
    <w:rsid w:val="002E4C1C"/>
    <w:rPr>
      <w:color w:val="FFA366"/>
      <w:spacing w:val="0"/>
      <w:position w:val="-4"/>
      <w:sz w:val="32"/>
    </w:rPr>
  </w:style>
  <w:style w:type="paragraph" w:customStyle="1" w:styleId="ColorDotPink">
    <w:name w:val="Color Dot Pink"/>
    <w:basedOn w:val="ColorDot"/>
    <w:qFormat/>
    <w:rsid w:val="00643C4C"/>
    <w:rPr>
      <w:color w:val="FF8CCA"/>
    </w:rPr>
  </w:style>
  <w:style w:type="paragraph" w:customStyle="1" w:styleId="ColorDotPurple">
    <w:name w:val="Color Dot Purple"/>
    <w:basedOn w:val="ColorDot"/>
    <w:qFormat/>
    <w:rsid w:val="00643C4C"/>
    <w:rPr>
      <w:color w:val="8167CF"/>
    </w:rPr>
  </w:style>
  <w:style w:type="paragraph" w:customStyle="1" w:styleId="ColorDotRed">
    <w:name w:val="Color Dot Red"/>
    <w:basedOn w:val="ColorDot"/>
    <w:qFormat/>
    <w:rsid w:val="00643C4C"/>
    <w:rPr>
      <w:color w:val="FF504A"/>
    </w:rPr>
  </w:style>
  <w:style w:type="character" w:customStyle="1" w:styleId="ColorDotRedInline">
    <w:name w:val="Color Dot Red Inline"/>
    <w:basedOn w:val="ColorDotInline"/>
    <w:rsid w:val="002E4C1C"/>
    <w:rPr>
      <w:color w:val="FF504A"/>
      <w:spacing w:val="0"/>
      <w:position w:val="-2"/>
      <w:sz w:val="30"/>
    </w:rPr>
  </w:style>
  <w:style w:type="paragraph" w:customStyle="1" w:styleId="ColorDotSelected">
    <w:name w:val="Color Dot Selected"/>
    <w:basedOn w:val="ColorDot"/>
    <w:qFormat/>
    <w:rsid w:val="00643C4C"/>
    <w:pPr>
      <w:keepNext w:val="0"/>
      <w:spacing w:before="14" w:after="14"/>
    </w:pPr>
    <w:rPr>
      <w:color w:val="A0A0A0"/>
    </w:rPr>
  </w:style>
  <w:style w:type="paragraph" w:customStyle="1" w:styleId="ColorDotTeal">
    <w:name w:val="Color Dot Teal"/>
    <w:basedOn w:val="ColorDot"/>
    <w:qFormat/>
    <w:rsid w:val="00643C4C"/>
    <w:rPr>
      <w:color w:val="43BEC4"/>
    </w:rPr>
  </w:style>
  <w:style w:type="paragraph" w:customStyle="1" w:styleId="ColorDotYellow">
    <w:name w:val="Color Dot Yellow"/>
    <w:basedOn w:val="ColorDot"/>
    <w:qFormat/>
    <w:rsid w:val="00643C4C"/>
    <w:rPr>
      <w:color w:val="FFE160"/>
    </w:rPr>
  </w:style>
  <w:style w:type="character" w:customStyle="1" w:styleId="ColorDotYellowInline">
    <w:name w:val="Color Dot Yellow Inline"/>
    <w:basedOn w:val="ColorDotInline"/>
    <w:rsid w:val="002E4C1C"/>
    <w:rPr>
      <w:color w:val="FFE160"/>
      <w:spacing w:val="0"/>
      <w:position w:val="-2"/>
      <w:sz w:val="30"/>
    </w:rPr>
  </w:style>
  <w:style w:type="character" w:styleId="CommentReference">
    <w:name w:val="annotation reference"/>
    <w:basedOn w:val="DefaultParagraphFont"/>
    <w:semiHidden/>
    <w:rsid w:val="00643C4C"/>
    <w:rPr>
      <w:sz w:val="16"/>
      <w:szCs w:val="16"/>
    </w:rPr>
  </w:style>
  <w:style w:type="paragraph" w:styleId="CommentSubject">
    <w:name w:val="annotation subject"/>
    <w:basedOn w:val="CommentText"/>
    <w:next w:val="CommentText"/>
    <w:link w:val="CommentSubjectChar"/>
    <w:semiHidden/>
    <w:rsid w:val="00643C4C"/>
    <w:rPr>
      <w:b/>
      <w:bCs/>
    </w:rPr>
  </w:style>
  <w:style w:type="character" w:customStyle="1" w:styleId="CommentSubjectChar">
    <w:name w:val="Comment Subject Char"/>
    <w:basedOn w:val="CommentTextChar"/>
    <w:link w:val="CommentSubject"/>
    <w:semiHidden/>
    <w:rsid w:val="00643C4C"/>
    <w:rPr>
      <w:rFonts w:ascii="Arial" w:eastAsia="Times New Roman" w:hAnsi="Arial"/>
      <w:b/>
      <w:bCs/>
      <w:color w:val="212238"/>
    </w:rPr>
  </w:style>
  <w:style w:type="paragraph" w:customStyle="1" w:styleId="CoverCustomerName">
    <w:name w:val="Cover Customer Name"/>
    <w:basedOn w:val="Normal"/>
    <w:link w:val="CoverCustomerNameChar"/>
    <w:qFormat/>
    <w:rsid w:val="00643C4C"/>
    <w:pPr>
      <w:spacing w:before="315" w:after="150"/>
    </w:pPr>
    <w:rPr>
      <w:sz w:val="24"/>
    </w:rPr>
  </w:style>
  <w:style w:type="character" w:customStyle="1" w:styleId="CoverCustomerNameChar">
    <w:name w:val="Cover Customer Name Char"/>
    <w:basedOn w:val="DefaultParagraphFont"/>
    <w:link w:val="CoverCustomerName"/>
    <w:rsid w:val="00643C4C"/>
    <w:rPr>
      <w:rFonts w:ascii="Arial" w:eastAsia="Times New Roman" w:hAnsi="Arial"/>
      <w:color w:val="212238"/>
      <w:sz w:val="24"/>
      <w:szCs w:val="24"/>
    </w:rPr>
  </w:style>
  <w:style w:type="paragraph" w:customStyle="1" w:styleId="CoverLogo">
    <w:name w:val="Cover Logo"/>
    <w:basedOn w:val="Normal"/>
    <w:rsid w:val="00643C4C"/>
    <w:pPr>
      <w:spacing w:before="400" w:after="1940"/>
      <w:jc w:val="center"/>
    </w:pPr>
    <w:rPr>
      <w:sz w:val="40"/>
      <w:szCs w:val="20"/>
    </w:rPr>
  </w:style>
  <w:style w:type="paragraph" w:customStyle="1" w:styleId="CoverPageBorder">
    <w:name w:val="Cover Page Border"/>
    <w:basedOn w:val="BodyText"/>
    <w:link w:val="CoverPageBorderChar"/>
    <w:qFormat/>
    <w:rsid w:val="00643C4C"/>
    <w:pPr>
      <w:pBdr>
        <w:bottom w:val="single" w:sz="6" w:space="1" w:color="797A86"/>
      </w:pBdr>
      <w:spacing w:before="0" w:after="180" w:line="240" w:lineRule="auto"/>
      <w:ind w:left="29" w:right="14"/>
    </w:pPr>
    <w:rPr>
      <w:sz w:val="12"/>
      <w:szCs w:val="12"/>
    </w:rPr>
  </w:style>
  <w:style w:type="character" w:customStyle="1" w:styleId="CoverPageBorderChar">
    <w:name w:val="Cover Page Border Char"/>
    <w:basedOn w:val="CoverTitleChar"/>
    <w:link w:val="CoverPageBorder"/>
    <w:rsid w:val="00643C4C"/>
    <w:rPr>
      <w:rFonts w:ascii="Arial" w:eastAsia="Times New Roman" w:hAnsi="Arial" w:cs="Arial"/>
      <w:bCs w:val="0"/>
      <w:color w:val="212238"/>
      <w:sz w:val="12"/>
      <w:szCs w:val="12"/>
    </w:rPr>
  </w:style>
  <w:style w:type="paragraph" w:customStyle="1" w:styleId="CoverText">
    <w:name w:val="Cover Text"/>
    <w:basedOn w:val="Normal"/>
    <w:link w:val="CoverTextChar"/>
    <w:qFormat/>
    <w:rsid w:val="00643C4C"/>
    <w:pPr>
      <w:tabs>
        <w:tab w:val="center" w:pos="4320"/>
        <w:tab w:val="left" w:pos="7299"/>
      </w:tabs>
      <w:spacing w:before="150" w:after="150"/>
    </w:pPr>
    <w:rPr>
      <w:color w:val="797A86"/>
      <w:szCs w:val="20"/>
    </w:rPr>
  </w:style>
  <w:style w:type="character" w:customStyle="1" w:styleId="CoverTextChar">
    <w:name w:val="Cover Text Char"/>
    <w:basedOn w:val="DefaultParagraphFont"/>
    <w:link w:val="CoverText"/>
    <w:rsid w:val="00643C4C"/>
    <w:rPr>
      <w:rFonts w:ascii="Arial" w:eastAsia="Times New Roman" w:hAnsi="Arial"/>
      <w:color w:val="797A86"/>
    </w:rPr>
  </w:style>
  <w:style w:type="paragraph" w:customStyle="1" w:styleId="CoverTitle">
    <w:name w:val="Cover Title"/>
    <w:basedOn w:val="Normal"/>
    <w:link w:val="CoverTitleChar"/>
    <w:qFormat/>
    <w:rsid w:val="00643C4C"/>
    <w:pPr>
      <w:tabs>
        <w:tab w:val="right" w:pos="7200"/>
      </w:tabs>
      <w:spacing w:after="240"/>
    </w:pPr>
    <w:rPr>
      <w:bCs/>
      <w:sz w:val="48"/>
      <w:szCs w:val="20"/>
    </w:rPr>
  </w:style>
  <w:style w:type="character" w:customStyle="1" w:styleId="CoverTitleChar">
    <w:name w:val="Cover Title Char"/>
    <w:basedOn w:val="DefaultParagraphFont"/>
    <w:link w:val="CoverTitle"/>
    <w:rsid w:val="00643C4C"/>
    <w:rPr>
      <w:rFonts w:ascii="Arial" w:eastAsia="Times New Roman" w:hAnsi="Arial"/>
      <w:bCs/>
      <w:color w:val="212238"/>
      <w:sz w:val="48"/>
    </w:rPr>
  </w:style>
  <w:style w:type="paragraph" w:customStyle="1" w:styleId="CriticalHeading">
    <w:name w:val="CriticalHeading"/>
    <w:basedOn w:val="Heading2"/>
    <w:rsid w:val="00F9649D"/>
    <w:pPr>
      <w:pBdr>
        <w:top w:val="double" w:sz="12" w:space="0" w:color="FF504A"/>
        <w:left w:val="double" w:sz="12" w:space="4" w:color="FF504A"/>
        <w:bottom w:val="double" w:sz="12" w:space="1" w:color="FF504A"/>
        <w:right w:val="double" w:sz="12" w:space="4" w:color="FF504A"/>
      </w:pBdr>
      <w:shd w:val="clear" w:color="auto" w:fill="FF504A"/>
    </w:pPr>
    <w:rPr>
      <w:rFonts w:cs="Times New Roman"/>
      <w:bCs/>
      <w:iCs w:val="0"/>
      <w:color w:val="FEFFFF"/>
      <w:szCs w:val="20"/>
    </w:rPr>
  </w:style>
  <w:style w:type="numbering" w:customStyle="1" w:styleId="CurrentList1">
    <w:name w:val="Current List1"/>
    <w:rsid w:val="00643C4C"/>
    <w:pPr>
      <w:numPr>
        <w:numId w:val="2"/>
      </w:numPr>
    </w:pPr>
  </w:style>
  <w:style w:type="paragraph" w:customStyle="1" w:styleId="DecimalAligned">
    <w:name w:val="Decimal Aligned"/>
    <w:basedOn w:val="Normal"/>
    <w:uiPriority w:val="40"/>
    <w:qFormat/>
    <w:rsid w:val="00643C4C"/>
    <w:pPr>
      <w:tabs>
        <w:tab w:val="decimal" w:pos="360"/>
      </w:tabs>
      <w:spacing w:after="200" w:line="276" w:lineRule="auto"/>
    </w:pPr>
    <w:rPr>
      <w:rFonts w:asciiTheme="minorHAnsi" w:eastAsiaTheme="minorEastAsia" w:hAnsiTheme="minorHAnsi"/>
      <w:sz w:val="22"/>
      <w:szCs w:val="22"/>
    </w:rPr>
  </w:style>
  <w:style w:type="character" w:styleId="Emphasis">
    <w:name w:val="Emphasis"/>
    <w:basedOn w:val="DefaultParagraphFont"/>
    <w:qFormat/>
    <w:rsid w:val="00643C4C"/>
    <w:rPr>
      <w:i/>
      <w:iCs/>
    </w:rPr>
  </w:style>
  <w:style w:type="paragraph" w:customStyle="1" w:styleId="FieldLabelInline">
    <w:name w:val="Field Label (Inline)"/>
    <w:basedOn w:val="BodyText"/>
    <w:link w:val="FieldLabelInlineChar"/>
    <w:rsid w:val="00643C4C"/>
    <w:pPr>
      <w:spacing w:before="115" w:after="115"/>
      <w:ind w:right="230"/>
    </w:pPr>
    <w:rPr>
      <w:color w:val="797A86"/>
    </w:rPr>
  </w:style>
  <w:style w:type="character" w:customStyle="1" w:styleId="FieldLabelInlineChar">
    <w:name w:val="Field Label (Inline) Char"/>
    <w:basedOn w:val="BodyTextChar"/>
    <w:link w:val="FieldLabelInline"/>
    <w:rsid w:val="00643C4C"/>
    <w:rPr>
      <w:rFonts w:ascii="Arial" w:eastAsia="Times New Roman" w:hAnsi="Arial" w:cs="Arial"/>
      <w:color w:val="797A86"/>
    </w:rPr>
  </w:style>
  <w:style w:type="paragraph" w:customStyle="1" w:styleId="FieldValueInline">
    <w:name w:val="Field Value (Inline)"/>
    <w:basedOn w:val="BodyText"/>
    <w:link w:val="FieldValueInlineChar"/>
    <w:rsid w:val="00643C4C"/>
    <w:pPr>
      <w:spacing w:before="115" w:after="115"/>
    </w:pPr>
  </w:style>
  <w:style w:type="character" w:customStyle="1" w:styleId="FieldValueInlineChar">
    <w:name w:val="Field Value (Inline) Char"/>
    <w:basedOn w:val="BodyTextChar"/>
    <w:link w:val="FieldValueInline"/>
    <w:rsid w:val="00643C4C"/>
    <w:rPr>
      <w:rFonts w:ascii="Arial" w:eastAsia="Times New Roman" w:hAnsi="Arial" w:cs="Arial"/>
      <w:color w:val="212238"/>
    </w:rPr>
  </w:style>
  <w:style w:type="paragraph" w:customStyle="1" w:styleId="FieldValueTableSpacerInline">
    <w:name w:val="Field Value Table Spacer (Inline)"/>
    <w:basedOn w:val="BodyText"/>
    <w:rsid w:val="00643C4C"/>
    <w:pPr>
      <w:spacing w:before="115" w:after="0" w:line="240" w:lineRule="auto"/>
    </w:pPr>
    <w:rPr>
      <w:rFonts w:cs="Times New Roman"/>
      <w:sz w:val="10"/>
    </w:rPr>
  </w:style>
  <w:style w:type="paragraph" w:styleId="Footer">
    <w:name w:val="footer"/>
    <w:basedOn w:val="Normal"/>
    <w:link w:val="FooterChar"/>
    <w:rsid w:val="00643C4C"/>
    <w:pPr>
      <w:tabs>
        <w:tab w:val="center" w:pos="4320"/>
        <w:tab w:val="right" w:pos="8640"/>
      </w:tabs>
    </w:pPr>
  </w:style>
  <w:style w:type="character" w:customStyle="1" w:styleId="FooterChar">
    <w:name w:val="Footer Char"/>
    <w:basedOn w:val="DefaultParagraphFont"/>
    <w:link w:val="Footer"/>
    <w:rsid w:val="00643C4C"/>
    <w:rPr>
      <w:rFonts w:ascii="Arial" w:eastAsia="Times New Roman" w:hAnsi="Arial"/>
      <w:color w:val="212238"/>
      <w:szCs w:val="24"/>
    </w:rPr>
  </w:style>
  <w:style w:type="paragraph" w:styleId="FootnoteText">
    <w:name w:val="footnote text"/>
    <w:basedOn w:val="Normal"/>
    <w:link w:val="FootnoteTextChar"/>
    <w:uiPriority w:val="99"/>
    <w:unhideWhenUsed/>
    <w:rsid w:val="00643C4C"/>
    <w:rPr>
      <w:rFonts w:asciiTheme="minorHAnsi" w:eastAsiaTheme="minorEastAsia" w:hAnsiTheme="minorHAnsi"/>
      <w:szCs w:val="20"/>
    </w:rPr>
  </w:style>
  <w:style w:type="character" w:customStyle="1" w:styleId="FootnoteTextChar">
    <w:name w:val="Footnote Text Char"/>
    <w:basedOn w:val="DefaultParagraphFont"/>
    <w:link w:val="FootnoteText"/>
    <w:uiPriority w:val="99"/>
    <w:rsid w:val="00643C4C"/>
    <w:rPr>
      <w:rFonts w:asciiTheme="minorHAnsi" w:eastAsiaTheme="minorEastAsia" w:hAnsiTheme="minorHAnsi"/>
      <w:color w:val="212238"/>
    </w:rPr>
  </w:style>
  <w:style w:type="paragraph" w:customStyle="1" w:styleId="HeadingGreyBackgroundNotNumbered">
    <w:name w:val="Heading Grey Background Not Numbered"/>
    <w:basedOn w:val="Normal"/>
    <w:rsid w:val="00643C4C"/>
    <w:pPr>
      <w:pageBreakBefore/>
      <w:pBdr>
        <w:top w:val="double" w:sz="12" w:space="0" w:color="C0C0C0"/>
        <w:left w:val="double" w:sz="12" w:space="4" w:color="C0C0C0"/>
        <w:bottom w:val="double" w:sz="12" w:space="1" w:color="C0C0C0"/>
        <w:right w:val="double" w:sz="12" w:space="4" w:color="C0C0C0"/>
      </w:pBdr>
      <w:shd w:val="clear" w:color="auto" w:fill="C0C0C0"/>
    </w:pPr>
    <w:rPr>
      <w:b/>
      <w:bCs/>
      <w:color w:val="FFFFFF" w:themeColor="background1"/>
      <w:sz w:val="28"/>
      <w:szCs w:val="20"/>
    </w:rPr>
  </w:style>
  <w:style w:type="character" w:styleId="HTMLTypewriter">
    <w:name w:val="HTML Typewriter"/>
    <w:basedOn w:val="DefaultParagraphFont"/>
    <w:unhideWhenUsed/>
    <w:rsid w:val="00643C4C"/>
    <w:rPr>
      <w:rFonts w:ascii="Consolas" w:hAnsi="Consolas"/>
      <w:sz w:val="20"/>
      <w:szCs w:val="20"/>
    </w:rPr>
  </w:style>
  <w:style w:type="paragraph" w:customStyle="1" w:styleId="ImportantHeading">
    <w:name w:val="ImportantHeading"/>
    <w:basedOn w:val="Heading2"/>
    <w:rsid w:val="00F9649D"/>
    <w:pPr>
      <w:pBdr>
        <w:top w:val="double" w:sz="12" w:space="0" w:color="FFE159"/>
        <w:left w:val="double" w:sz="12" w:space="4" w:color="FFE159"/>
        <w:bottom w:val="double" w:sz="12" w:space="1" w:color="FFE159"/>
        <w:right w:val="double" w:sz="12" w:space="4" w:color="FFE159"/>
      </w:pBdr>
      <w:shd w:val="clear" w:color="auto" w:fill="FFE159"/>
    </w:pPr>
    <w:rPr>
      <w:rFonts w:cs="Times New Roman"/>
      <w:bCs/>
      <w:iCs w:val="0"/>
      <w:color w:val="000000" w:themeColor="text1"/>
      <w:szCs w:val="20"/>
    </w:rPr>
  </w:style>
  <w:style w:type="table" w:styleId="MediumList2-Accent1">
    <w:name w:val="Medium List 2 Accent 1"/>
    <w:basedOn w:val="TableNormal"/>
    <w:uiPriority w:val="66"/>
    <w:rsid w:val="00643C4C"/>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643C4C"/>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nhideWhenUsed/>
    <w:rsid w:val="00643C4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43C4C"/>
    <w:rPr>
      <w:rFonts w:asciiTheme="majorHAnsi" w:eastAsiaTheme="majorEastAsia" w:hAnsiTheme="majorHAnsi" w:cstheme="majorBidi"/>
      <w:color w:val="212238"/>
      <w:sz w:val="24"/>
      <w:szCs w:val="24"/>
      <w:shd w:val="pct20" w:color="auto" w:fill="auto"/>
    </w:rPr>
  </w:style>
  <w:style w:type="paragraph" w:customStyle="1" w:styleId="NonessentialHeading">
    <w:name w:val="NonessentialHeading"/>
    <w:basedOn w:val="Heading2"/>
    <w:rsid w:val="00F9649D"/>
    <w:pPr>
      <w:pBdr>
        <w:top w:val="double" w:sz="12" w:space="0" w:color="4E81EE"/>
        <w:left w:val="double" w:sz="12" w:space="4" w:color="4E81EE"/>
        <w:bottom w:val="double" w:sz="12" w:space="1" w:color="4E81EE"/>
        <w:right w:val="double" w:sz="12" w:space="4" w:color="4E81EE"/>
      </w:pBdr>
      <w:shd w:val="clear" w:color="auto" w:fill="4E81EE"/>
    </w:pPr>
    <w:rPr>
      <w:rFonts w:cs="Times New Roman"/>
      <w:bCs/>
      <w:iCs w:val="0"/>
      <w:color w:val="FEFFFF"/>
      <w:szCs w:val="20"/>
    </w:rPr>
  </w:style>
  <w:style w:type="paragraph" w:customStyle="1" w:styleId="NormalHeading">
    <w:name w:val="NormalHeading"/>
    <w:basedOn w:val="Heading2"/>
    <w:rsid w:val="00F9649D"/>
    <w:pPr>
      <w:pBdr>
        <w:top w:val="double" w:sz="12" w:space="0" w:color="3DD49A"/>
        <w:left w:val="double" w:sz="12" w:space="4" w:color="3DD49A"/>
        <w:bottom w:val="double" w:sz="12" w:space="1" w:color="3DD49A"/>
        <w:right w:val="double" w:sz="12" w:space="4" w:color="3DD49A"/>
      </w:pBdr>
      <w:shd w:val="clear" w:color="auto" w:fill="3DD49A"/>
    </w:pPr>
    <w:rPr>
      <w:rFonts w:cs="Times New Roman"/>
      <w:bCs/>
      <w:iCs w:val="0"/>
      <w:color w:val="FEFFFF"/>
      <w:szCs w:val="20"/>
    </w:rPr>
  </w:style>
  <w:style w:type="table" w:styleId="PlainTable1">
    <w:name w:val="Plain Table 1"/>
    <w:basedOn w:val="TableNormal"/>
    <w:uiPriority w:val="41"/>
    <w:rsid w:val="00643C4C"/>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pacerChar1">
    <w:name w:val="Spacer Char1"/>
    <w:basedOn w:val="DefaultParagraphFont"/>
    <w:link w:val="Spacer"/>
    <w:rsid w:val="00643C4C"/>
    <w:rPr>
      <w:rFonts w:ascii="Century Gothic" w:eastAsia="Times New Roman" w:hAnsi="Century Gothic"/>
      <w:bCs/>
      <w:iCs/>
      <w:sz w:val="8"/>
      <w:szCs w:val="8"/>
    </w:rPr>
  </w:style>
  <w:style w:type="paragraph" w:customStyle="1" w:styleId="spacer0">
    <w:name w:val="spacer"/>
    <w:basedOn w:val="Normal"/>
    <w:rsid w:val="00643C4C"/>
    <w:rPr>
      <w:rFonts w:cs="Arial"/>
      <w:b/>
      <w:bCs/>
      <w:sz w:val="12"/>
      <w:szCs w:val="12"/>
    </w:rPr>
  </w:style>
  <w:style w:type="paragraph" w:customStyle="1" w:styleId="StyleBCP-TableTextBoldCentered">
    <w:name w:val="Style BCP-Table Text + Bold Centered"/>
    <w:basedOn w:val="BCP-TableText"/>
    <w:rsid w:val="00F9649D"/>
    <w:pPr>
      <w:ind w:left="0"/>
      <w:jc w:val="center"/>
    </w:pPr>
    <w:rPr>
      <w:rFonts w:cs="Times New Roman"/>
      <w:b/>
      <w:bCs/>
      <w:szCs w:val="20"/>
    </w:rPr>
  </w:style>
  <w:style w:type="paragraph" w:customStyle="1" w:styleId="StyleBCP-TableTextCenteredLeft0Before0ptAfter">
    <w:name w:val="Style BCP-Table Text + Centered Left:  0&quot; Before:  0 pt After:  ..."/>
    <w:basedOn w:val="BCP-TableText"/>
    <w:rsid w:val="00F9649D"/>
    <w:pPr>
      <w:ind w:left="0"/>
      <w:jc w:val="center"/>
    </w:pPr>
    <w:rPr>
      <w:rFonts w:cs="Times New Roman"/>
      <w:szCs w:val="20"/>
    </w:rPr>
  </w:style>
  <w:style w:type="numbering" w:customStyle="1" w:styleId="StyleBulleted">
    <w:name w:val="Style Bulleted"/>
    <w:basedOn w:val="NoList"/>
    <w:rsid w:val="00643C4C"/>
    <w:pPr>
      <w:numPr>
        <w:numId w:val="13"/>
      </w:numPr>
    </w:pPr>
  </w:style>
  <w:style w:type="paragraph" w:customStyle="1" w:styleId="StyleCenturyGothic10ptRightAfter6pt">
    <w:name w:val="Style Century Gothic 10 pt Right After:  6 pt"/>
    <w:basedOn w:val="Normal"/>
    <w:rsid w:val="00643C4C"/>
    <w:pPr>
      <w:spacing w:after="120"/>
      <w:jc w:val="right"/>
    </w:pPr>
    <w:rPr>
      <w:szCs w:val="20"/>
    </w:rPr>
  </w:style>
  <w:style w:type="paragraph" w:customStyle="1" w:styleId="StyleHeading2After0pt">
    <w:name w:val="Style Heading 2 + After:  0 pt"/>
    <w:basedOn w:val="Heading2"/>
    <w:rsid w:val="00643C4C"/>
    <w:pPr>
      <w:framePr w:wrap="around" w:hAnchor="text"/>
    </w:pPr>
    <w:rPr>
      <w:rFonts w:cs="Times New Roman"/>
      <w:bCs/>
      <w:iCs w:val="0"/>
      <w:szCs w:val="20"/>
    </w:rPr>
  </w:style>
  <w:style w:type="paragraph" w:customStyle="1" w:styleId="StyleLeft05">
    <w:name w:val="Style Left:  0.5&quot;"/>
    <w:basedOn w:val="Normal"/>
    <w:link w:val="StyleLeft05Char"/>
    <w:rsid w:val="00643C4C"/>
    <w:pPr>
      <w:ind w:left="1440"/>
    </w:pPr>
    <w:rPr>
      <w:szCs w:val="20"/>
    </w:rPr>
  </w:style>
  <w:style w:type="character" w:customStyle="1" w:styleId="StyleLeft05Char">
    <w:name w:val="Style Left:  0.5&quot; Char"/>
    <w:basedOn w:val="DefaultParagraphFont"/>
    <w:link w:val="StyleLeft05"/>
    <w:rsid w:val="00643C4C"/>
    <w:rPr>
      <w:rFonts w:ascii="Arial" w:eastAsia="Times New Roman" w:hAnsi="Arial"/>
      <w:color w:val="212238"/>
    </w:rPr>
  </w:style>
  <w:style w:type="paragraph" w:customStyle="1" w:styleId="StyleListBulletAfter75pt">
    <w:name w:val="Style List Bullet + After:  7.5 pt"/>
    <w:basedOn w:val="ListBullet"/>
    <w:rsid w:val="00643C4C"/>
  </w:style>
  <w:style w:type="paragraph" w:customStyle="1" w:styleId="StyleListBulletBold">
    <w:name w:val="Style List Bullet + Bold"/>
    <w:basedOn w:val="ListBullet"/>
    <w:rsid w:val="00643C4C"/>
    <w:rPr>
      <w:b/>
      <w:bCs/>
    </w:rPr>
  </w:style>
  <w:style w:type="paragraph" w:customStyle="1" w:styleId="StyleTableTextLeft0Before0ptAfter0pt">
    <w:name w:val="Style Table Text + Left:  0&quot; Before:  0 pt After:  0 pt"/>
    <w:basedOn w:val="Normal"/>
    <w:rsid w:val="00643C4C"/>
    <w:pPr>
      <w:spacing w:before="40" w:after="40"/>
    </w:pPr>
    <w:rPr>
      <w:szCs w:val="20"/>
    </w:rPr>
  </w:style>
  <w:style w:type="paragraph" w:customStyle="1" w:styleId="TandemTableBody">
    <w:name w:val="Tandem Table Body"/>
    <w:basedOn w:val="TableText"/>
    <w:qFormat/>
    <w:rsid w:val="00643C4C"/>
  </w:style>
  <w:style w:type="paragraph" w:customStyle="1" w:styleId="StyleTandemTableBodyRight">
    <w:name w:val="Style Tandem Table Body + Right"/>
    <w:basedOn w:val="TandemTableBody"/>
    <w:rsid w:val="00643C4C"/>
    <w:pPr>
      <w:jc w:val="right"/>
    </w:pPr>
    <w:rPr>
      <w:szCs w:val="20"/>
    </w:rPr>
  </w:style>
  <w:style w:type="paragraph" w:customStyle="1" w:styleId="TandemTableHeaderBase">
    <w:name w:val="Tandem Table Header Base"/>
    <w:link w:val="TandemTableHeaderBaseChar"/>
    <w:rsid w:val="00643C4C"/>
    <w:pPr>
      <w:spacing w:before="115" w:after="115"/>
      <w:ind w:left="115" w:right="115"/>
    </w:pPr>
    <w:rPr>
      <w:rFonts w:ascii="Arial" w:eastAsia="Times New Roman" w:hAnsi="Arial"/>
      <w:b/>
      <w:szCs w:val="24"/>
    </w:rPr>
  </w:style>
  <w:style w:type="character" w:customStyle="1" w:styleId="TandemTableHeaderBaseChar">
    <w:name w:val="Tandem Table Header Base Char"/>
    <w:basedOn w:val="DefaultParagraphFont"/>
    <w:link w:val="TandemTableHeaderBase"/>
    <w:rsid w:val="00643C4C"/>
    <w:rPr>
      <w:rFonts w:ascii="Arial" w:eastAsia="Times New Roman" w:hAnsi="Arial"/>
      <w:b/>
      <w:szCs w:val="24"/>
    </w:rPr>
  </w:style>
  <w:style w:type="paragraph" w:customStyle="1" w:styleId="TandemTableHeaderRight">
    <w:name w:val="Tandem Table Header Right"/>
    <w:basedOn w:val="TandemTableHeaderBase"/>
    <w:rsid w:val="00643C4C"/>
    <w:pPr>
      <w:keepNext/>
      <w:jc w:val="right"/>
    </w:pPr>
    <w:rPr>
      <w:b w:val="0"/>
    </w:rPr>
  </w:style>
  <w:style w:type="paragraph" w:customStyle="1" w:styleId="StyleTandemTableHeaderRight">
    <w:name w:val="Style Tandem Table Header Right +"/>
    <w:basedOn w:val="TandemTableHeaderRight"/>
    <w:rsid w:val="00643C4C"/>
    <w:pPr>
      <w:spacing w:before="0" w:after="0"/>
    </w:pPr>
    <w:rPr>
      <w:b/>
      <w:bCs/>
    </w:rPr>
  </w:style>
  <w:style w:type="character" w:styleId="SubtleEmphasis">
    <w:name w:val="Subtle Emphasis"/>
    <w:basedOn w:val="DefaultParagraphFont"/>
    <w:uiPriority w:val="19"/>
    <w:qFormat/>
    <w:rsid w:val="00643C4C"/>
    <w:rPr>
      <w:i/>
      <w:iCs/>
    </w:rPr>
  </w:style>
  <w:style w:type="table" w:styleId="TableGrid">
    <w:name w:val="Table Grid"/>
    <w:basedOn w:val="TableNormal"/>
    <w:uiPriority w:val="59"/>
    <w:rsid w:val="00643C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43C4C"/>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next w:val="TableText"/>
    <w:rsid w:val="00643C4C"/>
    <w:pPr>
      <w:spacing w:before="20" w:after="20"/>
      <w:ind w:left="72"/>
    </w:pPr>
    <w:rPr>
      <w:rFonts w:cs="Arial"/>
      <w:b/>
      <w:bCs/>
      <w:color w:val="FFFFFF"/>
      <w:szCs w:val="20"/>
    </w:rPr>
  </w:style>
  <w:style w:type="table" w:customStyle="1" w:styleId="TandemTable">
    <w:name w:val="Tandem Table"/>
    <w:basedOn w:val="TableNormal"/>
    <w:uiPriority w:val="99"/>
    <w:rsid w:val="003B39A7"/>
    <w:pPr>
      <w:spacing w:before="115" w:after="115"/>
    </w:pPr>
    <w:rPr>
      <w:rFonts w:ascii="Arial" w:eastAsia="Times New Roman" w:hAnsi="Arial"/>
      <w:color w:val="212238"/>
    </w:rPr>
    <w:tblPr>
      <w:tblStyleRowBandSize w:val="1"/>
      <w:tblStyleColBandSize w:val="1"/>
      <w:tblBorders>
        <w:top w:val="single" w:sz="6" w:space="0" w:color="C7C7CB"/>
        <w:left w:val="single" w:sz="6" w:space="0" w:color="C7C7CB"/>
        <w:bottom w:val="single" w:sz="6" w:space="0" w:color="C7C7CB"/>
        <w:right w:val="single" w:sz="6" w:space="0" w:color="C7C7CB"/>
        <w:insideH w:val="single" w:sz="6" w:space="0" w:color="C7C7CB"/>
        <w:insideV w:val="single" w:sz="6" w:space="0" w:color="C7C7CB"/>
      </w:tblBorders>
      <w:tblCellMar>
        <w:left w:w="0" w:type="dxa"/>
        <w:right w:w="0" w:type="dxa"/>
      </w:tblCellMar>
    </w:tblPr>
    <w:tcPr>
      <w:shd w:val="clear" w:color="auto" w:fill="auto"/>
    </w:tcPr>
    <w:tblStylePr w:type="firstRow">
      <w:pPr>
        <w:keepNext/>
        <w:wordWrap/>
        <w:jc w:val="left"/>
      </w:pPr>
      <w:rPr>
        <w:rFonts w:ascii="Arial" w:hAnsi="Arial"/>
        <w:b/>
        <w:color w:val="FFFFFF"/>
        <w:sz w:val="20"/>
      </w:rPr>
      <w:tblPr/>
      <w:tcPr>
        <w:tcBorders>
          <w:top w:val="single" w:sz="6" w:space="0" w:color="4E81EE"/>
          <w:left w:val="single" w:sz="6" w:space="0" w:color="4E81EE"/>
          <w:bottom w:val="single" w:sz="6" w:space="0" w:color="797A86"/>
          <w:right w:val="single" w:sz="6" w:space="0" w:color="4E81EE"/>
          <w:insideH w:val="nil"/>
          <w:insideV w:val="single" w:sz="6" w:space="0" w:color="4E81EE"/>
          <w:tl2br w:val="nil"/>
          <w:tr2bl w:val="nil"/>
        </w:tcBorders>
        <w:shd w:val="clear" w:color="auto" w:fill="4E81EE"/>
        <w:vAlign w:val="top"/>
      </w:tcPr>
    </w:tblStylePr>
    <w:tblStylePr w:type="firstCol">
      <w:rPr>
        <w:rFonts w:ascii="Arial" w:hAnsi="Arial"/>
        <w:b/>
        <w:sz w:val="20"/>
      </w:rPr>
      <w:tblPr/>
      <w:tcPr>
        <w:tcBorders>
          <w:top w:val="nil"/>
          <w:left w:val="single" w:sz="6" w:space="0" w:color="C7C7CB"/>
          <w:bottom w:val="single" w:sz="6" w:space="0" w:color="C7C7CB"/>
          <w:right w:val="single" w:sz="6" w:space="0" w:color="797A86"/>
          <w:insideH w:val="single" w:sz="6" w:space="0" w:color="C7C7CB"/>
          <w:insideV w:val="single" w:sz="6" w:space="0" w:color="C7C7CB"/>
          <w:tl2br w:val="nil"/>
          <w:tr2bl w:val="nil"/>
        </w:tcBorders>
        <w:shd w:val="clear" w:color="auto" w:fill="E4E4E7"/>
      </w:tcPr>
    </w:tblStylePr>
    <w:tblStylePr w:type="band1Horz">
      <w:pPr>
        <w:jc w:val="left"/>
      </w:pPr>
      <w:rPr>
        <w:rFonts w:ascii="Arial" w:hAnsi="Arial"/>
        <w:sz w:val="20"/>
      </w:rPr>
      <w:tblPr/>
      <w:trPr>
        <w:cantSplit/>
      </w:trPr>
      <w:tcPr>
        <w:vAlign w:val="center"/>
      </w:tcPr>
    </w:tblStylePr>
    <w:tblStylePr w:type="band2Horz">
      <w:pPr>
        <w:jc w:val="left"/>
      </w:pPr>
      <w:rPr>
        <w:rFonts w:ascii="Arial" w:hAnsi="Arial"/>
        <w:sz w:val="20"/>
      </w:rPr>
      <w:tblPr/>
      <w:trPr>
        <w:cantSplit/>
      </w:trPr>
      <w:tcPr>
        <w:shd w:val="clear" w:color="auto" w:fill="F5F5F7"/>
        <w:vAlign w:val="center"/>
      </w:tcPr>
    </w:tblStylePr>
  </w:style>
  <w:style w:type="paragraph" w:customStyle="1" w:styleId="TandemTableHeader">
    <w:name w:val="Tandem Table Header"/>
    <w:qFormat/>
    <w:rsid w:val="00643C4C"/>
    <w:pPr>
      <w:ind w:left="115" w:right="115"/>
    </w:pPr>
    <w:rPr>
      <w:rFonts w:ascii="Arial" w:eastAsia="Times New Roman" w:hAnsi="Arial"/>
      <w:color w:val="FFFFFF" w:themeColor="background1"/>
      <w:szCs w:val="24"/>
    </w:rPr>
  </w:style>
  <w:style w:type="paragraph" w:customStyle="1" w:styleId="TandemTableHeaderCentered">
    <w:name w:val="Tandem Table Header Centered"/>
    <w:basedOn w:val="TandemTableHeaderBase"/>
    <w:qFormat/>
    <w:rsid w:val="00643C4C"/>
    <w:pPr>
      <w:jc w:val="center"/>
    </w:pPr>
    <w:rPr>
      <w:b w:val="0"/>
    </w:rPr>
  </w:style>
  <w:style w:type="paragraph" w:customStyle="1" w:styleId="TandemTableHeaderInline">
    <w:name w:val="Tandem Table Header Inline"/>
    <w:basedOn w:val="TandemTableHeaderBase"/>
    <w:qFormat/>
    <w:rsid w:val="00643C4C"/>
    <w:pPr>
      <w:keepNext/>
    </w:pPr>
    <w:rPr>
      <w:b w:val="0"/>
    </w:rPr>
  </w:style>
  <w:style w:type="paragraph" w:customStyle="1" w:styleId="TandemTableHeaderLeft">
    <w:name w:val="Tandem Table Header Left"/>
    <w:basedOn w:val="TandemTableHeaderBase"/>
    <w:rsid w:val="00643C4C"/>
    <w:rPr>
      <w:b w:val="0"/>
      <w:bCs/>
    </w:rPr>
  </w:style>
  <w:style w:type="table" w:customStyle="1" w:styleId="TandemTable0">
    <w:name w:val="TandemTable"/>
    <w:rsid w:val="005F2848"/>
    <w:pPr>
      <w:keepLines/>
    </w:pPr>
    <w:rPr>
      <w:rFonts w:ascii="Times New Roman" w:eastAsia="Times New Roman" w:hAnsi="Times New Roman"/>
      <w:lang w:eastAsia="ja-JP"/>
    </w:rPr>
    <w:tblPr>
      <w:tblStyleRowBandSize w:val="1"/>
      <w:tblBorders>
        <w:top w:val="single" w:sz="1" w:space="0" w:color="444444"/>
        <w:left w:val="single" w:sz="1" w:space="0" w:color="444444"/>
        <w:bottom w:val="single" w:sz="1" w:space="0" w:color="444444"/>
        <w:right w:val="single" w:sz="1" w:space="0" w:color="444444"/>
        <w:insideH w:val="single" w:sz="1" w:space="0" w:color="444444"/>
        <w:insideV w:val="single" w:sz="1" w:space="0" w:color="444444"/>
      </w:tblBorders>
      <w:tblCellMar>
        <w:top w:w="0" w:type="dxa"/>
        <w:left w:w="120" w:type="dxa"/>
        <w:bottom w:w="0" w:type="dxa"/>
        <w:right w:w="120" w:type="dxa"/>
      </w:tblCellMar>
    </w:tblPr>
    <w:tcPr>
      <w:shd w:val="clear" w:color="auto" w:fill="FFFFFF"/>
    </w:tcPr>
    <w:tblStylePr w:type="firstRow">
      <w:rPr>
        <w:b/>
        <w:color w:val="FFFFFF"/>
        <w:sz w:val="20"/>
        <w:szCs w:val="20"/>
        <w:shd w:val="clear" w:color="auto" w:fill="4E81EE"/>
      </w:rPr>
      <w:tblPr/>
      <w:tcPr>
        <w:shd w:val="clear" w:color="auto" w:fill="ED7F09"/>
      </w:tcPr>
    </w:tblStylePr>
    <w:tblStylePr w:type="band2Horz">
      <w:rPr>
        <w:shd w:val="clear" w:color="auto" w:fill="F2F2F2"/>
      </w:rPr>
      <w:tblPr/>
      <w:tcPr>
        <w:shd w:val="clear" w:color="auto" w:fill="F2F2F2"/>
      </w:tcPr>
    </w:tblStylePr>
  </w:style>
  <w:style w:type="paragraph" w:styleId="Title">
    <w:name w:val="Title"/>
    <w:basedOn w:val="Normal"/>
    <w:next w:val="Normal"/>
    <w:link w:val="TitleChar"/>
    <w:qFormat/>
    <w:rsid w:val="00643C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43C4C"/>
    <w:rPr>
      <w:rFonts w:asciiTheme="majorHAnsi" w:eastAsiaTheme="majorEastAsia" w:hAnsiTheme="majorHAnsi" w:cstheme="majorBidi"/>
      <w:color w:val="17365D" w:themeColor="text2" w:themeShade="BF"/>
      <w:spacing w:val="5"/>
      <w:kern w:val="28"/>
      <w:sz w:val="52"/>
      <w:szCs w:val="52"/>
    </w:rPr>
  </w:style>
  <w:style w:type="paragraph" w:styleId="TOC4">
    <w:name w:val="toc 4"/>
    <w:basedOn w:val="Normal"/>
    <w:next w:val="Normal"/>
    <w:autoRedefine/>
    <w:uiPriority w:val="39"/>
    <w:rsid w:val="00643C4C"/>
    <w:pPr>
      <w:ind w:left="720"/>
    </w:pPr>
  </w:style>
  <w:style w:type="paragraph" w:styleId="TOC5">
    <w:name w:val="toc 5"/>
    <w:basedOn w:val="Normal"/>
    <w:next w:val="Normal"/>
    <w:autoRedefine/>
    <w:uiPriority w:val="39"/>
    <w:rsid w:val="00643C4C"/>
    <w:pPr>
      <w:ind w:left="960"/>
    </w:pPr>
  </w:style>
  <w:style w:type="paragraph" w:styleId="TOC6">
    <w:name w:val="toc 6"/>
    <w:basedOn w:val="Normal"/>
    <w:next w:val="Normal"/>
    <w:autoRedefine/>
    <w:uiPriority w:val="39"/>
    <w:rsid w:val="00643C4C"/>
    <w:pPr>
      <w:ind w:left="1200"/>
    </w:pPr>
  </w:style>
  <w:style w:type="paragraph" w:styleId="TOC7">
    <w:name w:val="toc 7"/>
    <w:basedOn w:val="Normal"/>
    <w:next w:val="Normal"/>
    <w:autoRedefine/>
    <w:uiPriority w:val="39"/>
    <w:rsid w:val="00643C4C"/>
    <w:pPr>
      <w:ind w:left="1440"/>
    </w:pPr>
  </w:style>
  <w:style w:type="paragraph" w:styleId="TOC8">
    <w:name w:val="toc 8"/>
    <w:basedOn w:val="Normal"/>
    <w:next w:val="Normal"/>
    <w:autoRedefine/>
    <w:uiPriority w:val="39"/>
    <w:rsid w:val="00643C4C"/>
    <w:pPr>
      <w:ind w:left="1680"/>
    </w:pPr>
  </w:style>
  <w:style w:type="paragraph" w:styleId="TOCHeading">
    <w:name w:val="TOC Heading"/>
    <w:basedOn w:val="Heading1"/>
    <w:next w:val="Normal"/>
    <w:uiPriority w:val="39"/>
    <w:unhideWhenUsed/>
    <w:qFormat/>
    <w:rsid w:val="00643C4C"/>
    <w:pPr>
      <w:keepLines/>
      <w:pageBreakBefore w:val="0"/>
      <w:numPr>
        <w:numId w:val="0"/>
      </w:numPr>
      <w:spacing w:before="240" w:after="0" w:line="259" w:lineRule="auto"/>
      <w:outlineLvl w:val="9"/>
    </w:pPr>
    <w:rPr>
      <w:rFonts w:asciiTheme="majorHAnsi" w:eastAsiaTheme="majorEastAsia" w:hAnsiTheme="majorHAnsi" w:cstheme="majorBidi"/>
      <w:b/>
      <w:bCs w:val="0"/>
      <w:color w:val="365F91" w:themeColor="accent1" w:themeShade="BF"/>
      <w:kern w:val="0"/>
      <w:sz w:val="32"/>
      <w:szCs w:val="32"/>
    </w:rPr>
  </w:style>
  <w:style w:type="paragraph" w:customStyle="1" w:styleId="UrgentHeading">
    <w:name w:val="UrgentHeading"/>
    <w:basedOn w:val="Heading2"/>
    <w:rsid w:val="00F9649D"/>
    <w:pPr>
      <w:pBdr>
        <w:top w:val="double" w:sz="12" w:space="0" w:color="FFA366"/>
        <w:left w:val="double" w:sz="12" w:space="4" w:color="FFA366"/>
        <w:bottom w:val="double" w:sz="12" w:space="1" w:color="FFA366"/>
        <w:right w:val="double" w:sz="12" w:space="4" w:color="FFA366"/>
      </w:pBdr>
      <w:shd w:val="clear" w:color="auto" w:fill="FFA366"/>
    </w:pPr>
    <w:rPr>
      <w:rFonts w:cs="Times New Roman"/>
      <w:bCs/>
      <w:iCs w:val="0"/>
      <w:color w:val="000000" w:themeColor="text1"/>
      <w:szCs w:val="20"/>
    </w:rPr>
  </w:style>
  <w:style w:type="paragraph" w:styleId="Index1">
    <w:name w:val="index 1"/>
    <w:basedOn w:val="Normal"/>
    <w:next w:val="Normal"/>
    <w:autoRedefine/>
    <w:semiHidden/>
    <w:unhideWhenUsed/>
    <w:rsid w:val="00643C4C"/>
    <w:pPr>
      <w:spacing w:before="120" w:after="120"/>
      <w:ind w:left="202" w:hanging="202"/>
    </w:pPr>
  </w:style>
  <w:style w:type="paragraph" w:styleId="Index2">
    <w:name w:val="index 2"/>
    <w:basedOn w:val="Index1"/>
    <w:next w:val="Normal"/>
    <w:autoRedefine/>
    <w:semiHidden/>
    <w:unhideWhenUsed/>
    <w:rsid w:val="00643C4C"/>
    <w:pPr>
      <w:ind w:left="400" w:hanging="200"/>
    </w:pPr>
  </w:style>
  <w:style w:type="paragraph" w:styleId="Index3">
    <w:name w:val="index 3"/>
    <w:basedOn w:val="Index1"/>
    <w:next w:val="Normal"/>
    <w:autoRedefine/>
    <w:semiHidden/>
    <w:unhideWhenUsed/>
    <w:rsid w:val="00643C4C"/>
    <w:pPr>
      <w:ind w:left="600" w:hanging="200"/>
    </w:pPr>
  </w:style>
  <w:style w:type="paragraph" w:styleId="Index4">
    <w:name w:val="index 4"/>
    <w:basedOn w:val="Index1"/>
    <w:next w:val="Normal"/>
    <w:autoRedefine/>
    <w:semiHidden/>
    <w:unhideWhenUsed/>
    <w:rsid w:val="00643C4C"/>
    <w:pPr>
      <w:ind w:left="800" w:hanging="200"/>
    </w:pPr>
  </w:style>
  <w:style w:type="paragraph" w:styleId="Index5">
    <w:name w:val="index 5"/>
    <w:basedOn w:val="Index1"/>
    <w:next w:val="Normal"/>
    <w:autoRedefine/>
    <w:semiHidden/>
    <w:unhideWhenUsed/>
    <w:rsid w:val="00643C4C"/>
    <w:pPr>
      <w:ind w:left="1000" w:hanging="200"/>
    </w:pPr>
  </w:style>
  <w:style w:type="paragraph" w:customStyle="1" w:styleId="QuoteListBullet">
    <w:name w:val="Quote List Bullet"/>
    <w:basedOn w:val="ListBullet"/>
    <w:link w:val="QuoteListBulletChar"/>
    <w:qFormat/>
    <w:rsid w:val="00643C4C"/>
    <w:pPr>
      <w:numPr>
        <w:numId w:val="8"/>
      </w:numPr>
      <w:ind w:right="1440"/>
    </w:pPr>
    <w:rPr>
      <w:i/>
      <w:shd w:val="clear" w:color="auto" w:fill="FFFFFF"/>
    </w:rPr>
  </w:style>
  <w:style w:type="character" w:customStyle="1" w:styleId="QuoteListBulletChar">
    <w:name w:val="Quote List Bullet Char"/>
    <w:basedOn w:val="ListBulletChar"/>
    <w:link w:val="QuoteListBullet"/>
    <w:rsid w:val="00643C4C"/>
    <w:rPr>
      <w:rFonts w:ascii="Arial" w:eastAsia="Times New Roman" w:hAnsi="Arial" w:cs="Arial"/>
      <w:i/>
      <w:color w:val="212238"/>
    </w:rPr>
  </w:style>
  <w:style w:type="paragraph" w:customStyle="1" w:styleId="QuoteListBullet2">
    <w:name w:val="Quote List Bullet 2"/>
    <w:basedOn w:val="QuoteListBullet"/>
    <w:qFormat/>
    <w:rsid w:val="00643C4C"/>
    <w:pPr>
      <w:numPr>
        <w:numId w:val="9"/>
      </w:numPr>
      <w:ind w:left="2376"/>
    </w:pPr>
    <w:rPr>
      <w:i w:val="0"/>
    </w:rPr>
  </w:style>
  <w:style w:type="paragraph" w:customStyle="1" w:styleId="QuoteListBullet3">
    <w:name w:val="Quote List Bullet 3"/>
    <w:basedOn w:val="QuoteListBullet"/>
    <w:qFormat/>
    <w:rsid w:val="00643C4C"/>
    <w:pPr>
      <w:numPr>
        <w:numId w:val="10"/>
      </w:numPr>
      <w:ind w:left="2952"/>
    </w:pPr>
    <w:rPr>
      <w:i w:val="0"/>
    </w:rPr>
  </w:style>
  <w:style w:type="paragraph" w:customStyle="1" w:styleId="QuoteListBullet4">
    <w:name w:val="Quote List Bullet 4"/>
    <w:basedOn w:val="QuoteListBullet"/>
    <w:qFormat/>
    <w:rsid w:val="00643C4C"/>
    <w:pPr>
      <w:numPr>
        <w:ilvl w:val="3"/>
        <w:numId w:val="15"/>
      </w:numPr>
      <w:ind w:left="3528" w:hanging="360"/>
    </w:pPr>
  </w:style>
  <w:style w:type="paragraph" w:customStyle="1" w:styleId="QuoteOL1">
    <w:name w:val="Quote OL 1"/>
    <w:basedOn w:val="ListParagraph"/>
    <w:qFormat/>
    <w:rsid w:val="00643C4C"/>
    <w:pPr>
      <w:numPr>
        <w:numId w:val="12"/>
      </w:numPr>
      <w:spacing w:before="120" w:after="120" w:line="260" w:lineRule="atLeast"/>
      <w:ind w:right="1440"/>
      <w:contextualSpacing w:val="0"/>
    </w:pPr>
    <w:rPr>
      <w:i/>
    </w:rPr>
  </w:style>
  <w:style w:type="paragraph" w:customStyle="1" w:styleId="QuoteOL2">
    <w:name w:val="Quote OL 2"/>
    <w:basedOn w:val="ListParagraph"/>
    <w:qFormat/>
    <w:rsid w:val="00643C4C"/>
    <w:pPr>
      <w:numPr>
        <w:ilvl w:val="1"/>
        <w:numId w:val="12"/>
      </w:numPr>
      <w:spacing w:before="120" w:after="120" w:line="260" w:lineRule="atLeast"/>
      <w:ind w:left="2376" w:right="1440"/>
      <w:contextualSpacing w:val="0"/>
    </w:pPr>
    <w:rPr>
      <w:i/>
    </w:rPr>
  </w:style>
  <w:style w:type="paragraph" w:customStyle="1" w:styleId="QuoteOL3">
    <w:name w:val="Quote OL 3"/>
    <w:basedOn w:val="ListParagraph"/>
    <w:qFormat/>
    <w:rsid w:val="00643C4C"/>
    <w:pPr>
      <w:numPr>
        <w:numId w:val="11"/>
      </w:numPr>
      <w:spacing w:before="120" w:after="120" w:line="260" w:lineRule="atLeast"/>
      <w:ind w:left="2952" w:right="1440"/>
      <w:contextualSpacing w:val="0"/>
    </w:pPr>
    <w:rPr>
      <w:i/>
    </w:rPr>
  </w:style>
  <w:style w:type="paragraph" w:customStyle="1" w:styleId="QuoteOL4">
    <w:name w:val="Quote OL 4"/>
    <w:basedOn w:val="ListParagraph"/>
    <w:qFormat/>
    <w:rsid w:val="00643C4C"/>
    <w:pPr>
      <w:numPr>
        <w:ilvl w:val="3"/>
        <w:numId w:val="12"/>
      </w:numPr>
      <w:spacing w:before="120" w:after="120" w:line="260" w:lineRule="atLeast"/>
      <w:ind w:left="3528" w:right="1440"/>
      <w:contextualSpacing w:val="0"/>
    </w:pPr>
    <w:rPr>
      <w:i/>
    </w:rPr>
  </w:style>
  <w:style w:type="paragraph" w:customStyle="1" w:styleId="TableListBullet">
    <w:name w:val="Table List Bullet"/>
    <w:basedOn w:val="TableText"/>
    <w:qFormat/>
    <w:rsid w:val="00643C4C"/>
    <w:pPr>
      <w:numPr>
        <w:numId w:val="16"/>
      </w:numPr>
    </w:pPr>
    <w:rPr>
      <w:color w:val="212238"/>
    </w:rPr>
  </w:style>
  <w:style w:type="paragraph" w:customStyle="1" w:styleId="TableListBullet2">
    <w:name w:val="Table List Bullet 2"/>
    <w:basedOn w:val="TableListBullet"/>
    <w:qFormat/>
    <w:rsid w:val="00643C4C"/>
    <w:pPr>
      <w:numPr>
        <w:ilvl w:val="1"/>
      </w:numPr>
      <w:ind w:left="1051"/>
    </w:pPr>
  </w:style>
  <w:style w:type="paragraph" w:customStyle="1" w:styleId="TableListBullet3">
    <w:name w:val="Table List Bullet 3"/>
    <w:basedOn w:val="TableListBullet"/>
    <w:qFormat/>
    <w:rsid w:val="00643C4C"/>
    <w:pPr>
      <w:numPr>
        <w:ilvl w:val="2"/>
      </w:numPr>
      <w:ind w:left="1627"/>
    </w:pPr>
  </w:style>
  <w:style w:type="paragraph" w:customStyle="1" w:styleId="TableListBullet4">
    <w:name w:val="Table List Bullet 4"/>
    <w:basedOn w:val="TableListBullet"/>
    <w:qFormat/>
    <w:rsid w:val="00643C4C"/>
    <w:pPr>
      <w:numPr>
        <w:ilvl w:val="3"/>
      </w:numPr>
      <w:ind w:left="2203"/>
    </w:pPr>
  </w:style>
  <w:style w:type="paragraph" w:customStyle="1" w:styleId="TableOL1">
    <w:name w:val="Table OL 1"/>
    <w:basedOn w:val="OL1"/>
    <w:qFormat/>
    <w:rsid w:val="00643C4C"/>
    <w:pPr>
      <w:numPr>
        <w:numId w:val="17"/>
      </w:numPr>
      <w:spacing w:before="115" w:after="115"/>
      <w:ind w:right="115"/>
    </w:pPr>
  </w:style>
  <w:style w:type="paragraph" w:customStyle="1" w:styleId="TableOL2">
    <w:name w:val="Table OL 2"/>
    <w:basedOn w:val="TableOL1"/>
    <w:qFormat/>
    <w:rsid w:val="00643C4C"/>
    <w:pPr>
      <w:numPr>
        <w:ilvl w:val="1"/>
      </w:numPr>
      <w:ind w:left="1051"/>
    </w:pPr>
  </w:style>
  <w:style w:type="paragraph" w:customStyle="1" w:styleId="TableOL3">
    <w:name w:val="Table OL 3"/>
    <w:basedOn w:val="TableOL2"/>
    <w:qFormat/>
    <w:rsid w:val="00643C4C"/>
    <w:pPr>
      <w:numPr>
        <w:ilvl w:val="2"/>
      </w:numPr>
      <w:ind w:left="1627" w:hanging="360"/>
    </w:pPr>
  </w:style>
  <w:style w:type="paragraph" w:customStyle="1" w:styleId="TableOL4">
    <w:name w:val="Table OL 4"/>
    <w:basedOn w:val="TableOL2"/>
    <w:qFormat/>
    <w:rsid w:val="00643C4C"/>
    <w:pPr>
      <w:numPr>
        <w:ilvl w:val="3"/>
      </w:numPr>
      <w:ind w:left="2203"/>
    </w:pPr>
  </w:style>
  <w:style w:type="character" w:customStyle="1" w:styleId="ColorDotInlineBlue">
    <w:name w:val="Color Dot Inline Blue"/>
    <w:basedOn w:val="ColorDotInline"/>
    <w:uiPriority w:val="1"/>
    <w:qFormat/>
    <w:rsid w:val="00643C4C"/>
    <w:rPr>
      <w:color w:val="4E81EE"/>
      <w:spacing w:val="80"/>
      <w:position w:val="0"/>
      <w:sz w:val="22"/>
    </w:rPr>
  </w:style>
  <w:style w:type="character" w:customStyle="1" w:styleId="ColorDotInlineWhite">
    <w:name w:val="Color Dot Inline White"/>
    <w:basedOn w:val="ColorDotInline"/>
    <w:uiPriority w:val="1"/>
    <w:qFormat/>
    <w:rsid w:val="00643C4C"/>
    <w:rPr>
      <w:color w:val="FFFFFF" w:themeColor="background1"/>
      <w:spacing w:val="80"/>
      <w:position w:val="0"/>
      <w:sz w:val="22"/>
      <w14:textOutline w14:w="9525" w14:cap="rnd" w14:cmpd="sng" w14:algn="ctr">
        <w14:solidFill>
          <w14:srgbClr w14:val="212238"/>
        </w14:solidFill>
        <w14:prstDash w14:val="solid"/>
        <w14:round/>
      </w14:textOutline>
    </w:rPr>
  </w:style>
  <w:style w:type="paragraph" w:customStyle="1" w:styleId="ColorDotWhite">
    <w:name w:val="Color Dot White"/>
    <w:basedOn w:val="ColorDot"/>
    <w:qFormat/>
    <w:rsid w:val="00643C4C"/>
    <w:rPr>
      <w:color w:val="FFFFFF" w:themeColor="background1"/>
      <w14:textOutline w14:w="9525" w14:cap="rnd" w14:cmpd="sng" w14:algn="ctr">
        <w14:solidFill>
          <w14:srgbClr w14:val="212238"/>
        </w14:solidFill>
        <w14:prstDash w14:val="solid"/>
        <w14:round/>
      </w14:textOutline>
    </w:rPr>
  </w:style>
  <w:style w:type="paragraph" w:customStyle="1" w:styleId="TableSpacer">
    <w:name w:val="Table Spacer"/>
    <w:basedOn w:val="BodyText"/>
    <w:qFormat/>
    <w:rsid w:val="00643C4C"/>
    <w:pPr>
      <w:spacing w:after="0" w:line="240" w:lineRule="auto"/>
    </w:pPr>
  </w:style>
  <w:style w:type="table" w:customStyle="1" w:styleId="TandemInlineTable">
    <w:name w:val="Tandem Inline Table"/>
    <w:basedOn w:val="TableNormal"/>
    <w:uiPriority w:val="99"/>
    <w:rsid w:val="00A5746E"/>
    <w:rPr>
      <w:rFonts w:ascii="Arial" w:eastAsiaTheme="minorHAnsi" w:hAnsi="Arial" w:cstheme="minorBidi"/>
      <w:szCs w:val="22"/>
    </w:rPr>
    <w:tblPr>
      <w:tblBorders>
        <w:top w:val="single" w:sz="6" w:space="0" w:color="C7C7CB"/>
        <w:bottom w:val="single" w:sz="6" w:space="0" w:color="C7C7CB"/>
        <w:insideH w:val="single" w:sz="6" w:space="0" w:color="C7C7CB"/>
      </w:tblBorders>
      <w:tblCellMar>
        <w:left w:w="0" w:type="dxa"/>
        <w:right w:w="0" w:type="dxa"/>
      </w:tblCellMar>
    </w:tblPr>
    <w:trPr>
      <w:cantSplit/>
    </w:trPr>
  </w:style>
  <w:style w:type="paragraph" w:styleId="Revision">
    <w:name w:val="Revision"/>
    <w:hidden/>
    <w:uiPriority w:val="99"/>
    <w:semiHidden/>
    <w:rsid w:val="00643C4C"/>
    <w:rPr>
      <w:rFonts w:ascii="Times New Roman" w:eastAsia="Times New Roman" w:hAnsi="Times New Roman"/>
      <w:sz w:val="24"/>
      <w:szCs w:val="24"/>
    </w:rPr>
  </w:style>
  <w:style w:type="paragraph" w:customStyle="1" w:styleId="ColorDotAdvanced">
    <w:name w:val="Color Dot Advanced"/>
    <w:basedOn w:val="ColorDot"/>
    <w:qFormat/>
    <w:rsid w:val="00643C4C"/>
    <w:rPr>
      <w:color w:val="384D8C"/>
    </w:rPr>
  </w:style>
  <w:style w:type="paragraph" w:customStyle="1" w:styleId="ColorDotBaseline">
    <w:name w:val="Color Dot Baseline"/>
    <w:basedOn w:val="ColorDot"/>
    <w:qFormat/>
    <w:rsid w:val="00643C4C"/>
    <w:rPr>
      <w:color w:val="668CFF"/>
    </w:rPr>
  </w:style>
  <w:style w:type="paragraph" w:customStyle="1" w:styleId="ColorDotEvolving">
    <w:name w:val="Color Dot Evolving"/>
    <w:basedOn w:val="ColorDot"/>
    <w:qFormat/>
    <w:rsid w:val="00643C4C"/>
    <w:rPr>
      <w:color w:val="5777D9"/>
    </w:rPr>
  </w:style>
  <w:style w:type="character" w:customStyle="1" w:styleId="ColorDotInlineBaseline">
    <w:name w:val="Color Dot Inline Baseline"/>
    <w:basedOn w:val="ColorDotInline"/>
    <w:uiPriority w:val="1"/>
    <w:qFormat/>
    <w:rsid w:val="00643C4C"/>
    <w:rPr>
      <w:color w:val="668CFF"/>
      <w:spacing w:val="80"/>
      <w:position w:val="0"/>
      <w:sz w:val="22"/>
    </w:rPr>
  </w:style>
  <w:style w:type="character" w:customStyle="1" w:styleId="ColorDotInlineEvolving">
    <w:name w:val="Color Dot Inline Evolving"/>
    <w:basedOn w:val="ColorDotInlineBaseline"/>
    <w:uiPriority w:val="1"/>
    <w:qFormat/>
    <w:rsid w:val="00643C4C"/>
    <w:rPr>
      <w:color w:val="5777D9"/>
      <w:spacing w:val="80"/>
      <w:position w:val="0"/>
      <w:sz w:val="22"/>
    </w:rPr>
  </w:style>
  <w:style w:type="character" w:customStyle="1" w:styleId="ColorDotInlineInnovative">
    <w:name w:val="Color Dot Inline Innovative"/>
    <w:basedOn w:val="ColorDotInlineEvolving"/>
    <w:uiPriority w:val="1"/>
    <w:qFormat/>
    <w:rsid w:val="00643C4C"/>
    <w:rPr>
      <w:color w:val="293866"/>
      <w:spacing w:val="80"/>
      <w:position w:val="0"/>
      <w:sz w:val="22"/>
    </w:rPr>
  </w:style>
  <w:style w:type="character" w:customStyle="1" w:styleId="ColorDotInlineAdvanced">
    <w:name w:val="Color Dot Inline Advanced"/>
    <w:basedOn w:val="ColorDotInlineInnovative"/>
    <w:uiPriority w:val="1"/>
    <w:qFormat/>
    <w:rsid w:val="00643C4C"/>
    <w:rPr>
      <w:color w:val="384D8C"/>
      <w:spacing w:val="80"/>
      <w:position w:val="0"/>
      <w:sz w:val="22"/>
    </w:rPr>
  </w:style>
  <w:style w:type="character" w:customStyle="1" w:styleId="ColorDotInlineIntermediate">
    <w:name w:val="Color Dot Inline Intermediate"/>
    <w:basedOn w:val="ColorDotInlineAdvanced"/>
    <w:uiPriority w:val="1"/>
    <w:qFormat/>
    <w:rsid w:val="00643C4C"/>
    <w:rPr>
      <w:color w:val="4762B3"/>
      <w:spacing w:val="80"/>
      <w:position w:val="0"/>
      <w:sz w:val="22"/>
    </w:rPr>
  </w:style>
  <w:style w:type="character" w:customStyle="1" w:styleId="ColorDotInlineSub-Baseline">
    <w:name w:val="Color Dot Inline Sub-Baseline"/>
    <w:basedOn w:val="ColorDotInlineRed"/>
    <w:uiPriority w:val="1"/>
    <w:qFormat/>
    <w:rsid w:val="00643C4C"/>
    <w:rPr>
      <w:color w:val="FF504A"/>
      <w:spacing w:val="80"/>
      <w:position w:val="0"/>
      <w:sz w:val="22"/>
    </w:rPr>
  </w:style>
  <w:style w:type="paragraph" w:customStyle="1" w:styleId="ColorDotInnovative">
    <w:name w:val="Color Dot Innovative"/>
    <w:basedOn w:val="ColorDot"/>
    <w:qFormat/>
    <w:rsid w:val="00643C4C"/>
    <w:rPr>
      <w:color w:val="293866"/>
    </w:rPr>
  </w:style>
  <w:style w:type="paragraph" w:customStyle="1" w:styleId="ColorDotIntermediate">
    <w:name w:val="Color Dot Intermediate"/>
    <w:basedOn w:val="ColorDot"/>
    <w:qFormat/>
    <w:rsid w:val="00643C4C"/>
    <w:rPr>
      <w:color w:val="4762B3"/>
    </w:rPr>
  </w:style>
  <w:style w:type="paragraph" w:customStyle="1" w:styleId="ColorDotSub-Baseline">
    <w:name w:val="Color Dot Sub-Baseline"/>
    <w:basedOn w:val="ColorDot"/>
    <w:qFormat/>
    <w:rsid w:val="00643C4C"/>
    <w:rPr>
      <w:color w:val="FF50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5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conetrix\user%20profiles\Users\apugh\Content\ISP\ISP%20Questionnair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Bank Template (Lubbock, TX) - generated by Tandem 4/30/2021 04:28 PM</sour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80087-66AF-4195-9671-B3C0861AE076}">
  <ds:schemaRefs/>
</ds:datastoreItem>
</file>

<file path=customXml/itemProps2.xml><?xml version="1.0" encoding="utf-8"?>
<ds:datastoreItem xmlns:ds="http://schemas.openxmlformats.org/officeDocument/2006/customXml" ds:itemID="{75721A80-7F76-4E24-BED5-8E5D675C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Annual Report to the Board</vt:lpstr>
    </vt:vector>
  </TitlesOfParts>
  <Company>Tandem</Company>
  <LinksUpToDate>false</LinksUpToDate>
  <CharactersWithSpaces>15326</CharactersWithSpaces>
  <SharedDoc>false</SharedDoc>
  <HLinks>
    <vt:vector size="210" baseType="variant">
      <vt:variant>
        <vt:i4>1507377</vt:i4>
      </vt:variant>
      <vt:variant>
        <vt:i4>206</vt:i4>
      </vt:variant>
      <vt:variant>
        <vt:i4>0</vt:i4>
      </vt:variant>
      <vt:variant>
        <vt:i4>5</vt:i4>
      </vt:variant>
      <vt:variant>
        <vt:lpwstr/>
      </vt:variant>
      <vt:variant>
        <vt:lpwstr>_Toc226258088</vt:lpwstr>
      </vt:variant>
      <vt:variant>
        <vt:i4>1507377</vt:i4>
      </vt:variant>
      <vt:variant>
        <vt:i4>200</vt:i4>
      </vt:variant>
      <vt:variant>
        <vt:i4>0</vt:i4>
      </vt:variant>
      <vt:variant>
        <vt:i4>5</vt:i4>
      </vt:variant>
      <vt:variant>
        <vt:lpwstr/>
      </vt:variant>
      <vt:variant>
        <vt:lpwstr>_Toc226258087</vt:lpwstr>
      </vt:variant>
      <vt:variant>
        <vt:i4>1507377</vt:i4>
      </vt:variant>
      <vt:variant>
        <vt:i4>194</vt:i4>
      </vt:variant>
      <vt:variant>
        <vt:i4>0</vt:i4>
      </vt:variant>
      <vt:variant>
        <vt:i4>5</vt:i4>
      </vt:variant>
      <vt:variant>
        <vt:lpwstr/>
      </vt:variant>
      <vt:variant>
        <vt:lpwstr>_Toc226258086</vt:lpwstr>
      </vt:variant>
      <vt:variant>
        <vt:i4>1507377</vt:i4>
      </vt:variant>
      <vt:variant>
        <vt:i4>188</vt:i4>
      </vt:variant>
      <vt:variant>
        <vt:i4>0</vt:i4>
      </vt:variant>
      <vt:variant>
        <vt:i4>5</vt:i4>
      </vt:variant>
      <vt:variant>
        <vt:lpwstr/>
      </vt:variant>
      <vt:variant>
        <vt:lpwstr>_Toc226258085</vt:lpwstr>
      </vt:variant>
      <vt:variant>
        <vt:i4>1507377</vt:i4>
      </vt:variant>
      <vt:variant>
        <vt:i4>182</vt:i4>
      </vt:variant>
      <vt:variant>
        <vt:i4>0</vt:i4>
      </vt:variant>
      <vt:variant>
        <vt:i4>5</vt:i4>
      </vt:variant>
      <vt:variant>
        <vt:lpwstr/>
      </vt:variant>
      <vt:variant>
        <vt:lpwstr>_Toc226258084</vt:lpwstr>
      </vt:variant>
      <vt:variant>
        <vt:i4>1507377</vt:i4>
      </vt:variant>
      <vt:variant>
        <vt:i4>176</vt:i4>
      </vt:variant>
      <vt:variant>
        <vt:i4>0</vt:i4>
      </vt:variant>
      <vt:variant>
        <vt:i4>5</vt:i4>
      </vt:variant>
      <vt:variant>
        <vt:lpwstr/>
      </vt:variant>
      <vt:variant>
        <vt:lpwstr>_Toc226258083</vt:lpwstr>
      </vt:variant>
      <vt:variant>
        <vt:i4>1507377</vt:i4>
      </vt:variant>
      <vt:variant>
        <vt:i4>170</vt:i4>
      </vt:variant>
      <vt:variant>
        <vt:i4>0</vt:i4>
      </vt:variant>
      <vt:variant>
        <vt:i4>5</vt:i4>
      </vt:variant>
      <vt:variant>
        <vt:lpwstr/>
      </vt:variant>
      <vt:variant>
        <vt:lpwstr>_Toc226258082</vt:lpwstr>
      </vt:variant>
      <vt:variant>
        <vt:i4>1507377</vt:i4>
      </vt:variant>
      <vt:variant>
        <vt:i4>164</vt:i4>
      </vt:variant>
      <vt:variant>
        <vt:i4>0</vt:i4>
      </vt:variant>
      <vt:variant>
        <vt:i4>5</vt:i4>
      </vt:variant>
      <vt:variant>
        <vt:lpwstr/>
      </vt:variant>
      <vt:variant>
        <vt:lpwstr>_Toc226258081</vt:lpwstr>
      </vt:variant>
      <vt:variant>
        <vt:i4>1507377</vt:i4>
      </vt:variant>
      <vt:variant>
        <vt:i4>158</vt:i4>
      </vt:variant>
      <vt:variant>
        <vt:i4>0</vt:i4>
      </vt:variant>
      <vt:variant>
        <vt:i4>5</vt:i4>
      </vt:variant>
      <vt:variant>
        <vt:lpwstr/>
      </vt:variant>
      <vt:variant>
        <vt:lpwstr>_Toc226258080</vt:lpwstr>
      </vt:variant>
      <vt:variant>
        <vt:i4>1572913</vt:i4>
      </vt:variant>
      <vt:variant>
        <vt:i4>152</vt:i4>
      </vt:variant>
      <vt:variant>
        <vt:i4>0</vt:i4>
      </vt:variant>
      <vt:variant>
        <vt:i4>5</vt:i4>
      </vt:variant>
      <vt:variant>
        <vt:lpwstr/>
      </vt:variant>
      <vt:variant>
        <vt:lpwstr>_Toc226258079</vt:lpwstr>
      </vt:variant>
      <vt:variant>
        <vt:i4>1572913</vt:i4>
      </vt:variant>
      <vt:variant>
        <vt:i4>146</vt:i4>
      </vt:variant>
      <vt:variant>
        <vt:i4>0</vt:i4>
      </vt:variant>
      <vt:variant>
        <vt:i4>5</vt:i4>
      </vt:variant>
      <vt:variant>
        <vt:lpwstr/>
      </vt:variant>
      <vt:variant>
        <vt:lpwstr>_Toc226258078</vt:lpwstr>
      </vt:variant>
      <vt:variant>
        <vt:i4>1572913</vt:i4>
      </vt:variant>
      <vt:variant>
        <vt:i4>140</vt:i4>
      </vt:variant>
      <vt:variant>
        <vt:i4>0</vt:i4>
      </vt:variant>
      <vt:variant>
        <vt:i4>5</vt:i4>
      </vt:variant>
      <vt:variant>
        <vt:lpwstr/>
      </vt:variant>
      <vt:variant>
        <vt:lpwstr>_Toc226258077</vt:lpwstr>
      </vt:variant>
      <vt:variant>
        <vt:i4>1572913</vt:i4>
      </vt:variant>
      <vt:variant>
        <vt:i4>134</vt:i4>
      </vt:variant>
      <vt:variant>
        <vt:i4>0</vt:i4>
      </vt:variant>
      <vt:variant>
        <vt:i4>5</vt:i4>
      </vt:variant>
      <vt:variant>
        <vt:lpwstr/>
      </vt:variant>
      <vt:variant>
        <vt:lpwstr>_Toc226258076</vt:lpwstr>
      </vt:variant>
      <vt:variant>
        <vt:i4>1572913</vt:i4>
      </vt:variant>
      <vt:variant>
        <vt:i4>128</vt:i4>
      </vt:variant>
      <vt:variant>
        <vt:i4>0</vt:i4>
      </vt:variant>
      <vt:variant>
        <vt:i4>5</vt:i4>
      </vt:variant>
      <vt:variant>
        <vt:lpwstr/>
      </vt:variant>
      <vt:variant>
        <vt:lpwstr>_Toc226258075</vt:lpwstr>
      </vt:variant>
      <vt:variant>
        <vt:i4>1572913</vt:i4>
      </vt:variant>
      <vt:variant>
        <vt:i4>122</vt:i4>
      </vt:variant>
      <vt:variant>
        <vt:i4>0</vt:i4>
      </vt:variant>
      <vt:variant>
        <vt:i4>5</vt:i4>
      </vt:variant>
      <vt:variant>
        <vt:lpwstr/>
      </vt:variant>
      <vt:variant>
        <vt:lpwstr>_Toc226258074</vt:lpwstr>
      </vt:variant>
      <vt:variant>
        <vt:i4>1572913</vt:i4>
      </vt:variant>
      <vt:variant>
        <vt:i4>116</vt:i4>
      </vt:variant>
      <vt:variant>
        <vt:i4>0</vt:i4>
      </vt:variant>
      <vt:variant>
        <vt:i4>5</vt:i4>
      </vt:variant>
      <vt:variant>
        <vt:lpwstr/>
      </vt:variant>
      <vt:variant>
        <vt:lpwstr>_Toc226258073</vt:lpwstr>
      </vt:variant>
      <vt:variant>
        <vt:i4>1572913</vt:i4>
      </vt:variant>
      <vt:variant>
        <vt:i4>110</vt:i4>
      </vt:variant>
      <vt:variant>
        <vt:i4>0</vt:i4>
      </vt:variant>
      <vt:variant>
        <vt:i4>5</vt:i4>
      </vt:variant>
      <vt:variant>
        <vt:lpwstr/>
      </vt:variant>
      <vt:variant>
        <vt:lpwstr>_Toc226258072</vt:lpwstr>
      </vt:variant>
      <vt:variant>
        <vt:i4>1572913</vt:i4>
      </vt:variant>
      <vt:variant>
        <vt:i4>104</vt:i4>
      </vt:variant>
      <vt:variant>
        <vt:i4>0</vt:i4>
      </vt:variant>
      <vt:variant>
        <vt:i4>5</vt:i4>
      </vt:variant>
      <vt:variant>
        <vt:lpwstr/>
      </vt:variant>
      <vt:variant>
        <vt:lpwstr>_Toc226258071</vt:lpwstr>
      </vt:variant>
      <vt:variant>
        <vt:i4>1572913</vt:i4>
      </vt:variant>
      <vt:variant>
        <vt:i4>98</vt:i4>
      </vt:variant>
      <vt:variant>
        <vt:i4>0</vt:i4>
      </vt:variant>
      <vt:variant>
        <vt:i4>5</vt:i4>
      </vt:variant>
      <vt:variant>
        <vt:lpwstr/>
      </vt:variant>
      <vt:variant>
        <vt:lpwstr>_Toc226258070</vt:lpwstr>
      </vt:variant>
      <vt:variant>
        <vt:i4>1638449</vt:i4>
      </vt:variant>
      <vt:variant>
        <vt:i4>92</vt:i4>
      </vt:variant>
      <vt:variant>
        <vt:i4>0</vt:i4>
      </vt:variant>
      <vt:variant>
        <vt:i4>5</vt:i4>
      </vt:variant>
      <vt:variant>
        <vt:lpwstr/>
      </vt:variant>
      <vt:variant>
        <vt:lpwstr>_Toc226258069</vt:lpwstr>
      </vt:variant>
      <vt:variant>
        <vt:i4>1638449</vt:i4>
      </vt:variant>
      <vt:variant>
        <vt:i4>86</vt:i4>
      </vt:variant>
      <vt:variant>
        <vt:i4>0</vt:i4>
      </vt:variant>
      <vt:variant>
        <vt:i4>5</vt:i4>
      </vt:variant>
      <vt:variant>
        <vt:lpwstr/>
      </vt:variant>
      <vt:variant>
        <vt:lpwstr>_Toc226258068</vt:lpwstr>
      </vt:variant>
      <vt:variant>
        <vt:i4>1638449</vt:i4>
      </vt:variant>
      <vt:variant>
        <vt:i4>80</vt:i4>
      </vt:variant>
      <vt:variant>
        <vt:i4>0</vt:i4>
      </vt:variant>
      <vt:variant>
        <vt:i4>5</vt:i4>
      </vt:variant>
      <vt:variant>
        <vt:lpwstr/>
      </vt:variant>
      <vt:variant>
        <vt:lpwstr>_Toc226258067</vt:lpwstr>
      </vt:variant>
      <vt:variant>
        <vt:i4>1638449</vt:i4>
      </vt:variant>
      <vt:variant>
        <vt:i4>74</vt:i4>
      </vt:variant>
      <vt:variant>
        <vt:i4>0</vt:i4>
      </vt:variant>
      <vt:variant>
        <vt:i4>5</vt:i4>
      </vt:variant>
      <vt:variant>
        <vt:lpwstr/>
      </vt:variant>
      <vt:variant>
        <vt:lpwstr>_Toc226258066</vt:lpwstr>
      </vt:variant>
      <vt:variant>
        <vt:i4>1638449</vt:i4>
      </vt:variant>
      <vt:variant>
        <vt:i4>68</vt:i4>
      </vt:variant>
      <vt:variant>
        <vt:i4>0</vt:i4>
      </vt:variant>
      <vt:variant>
        <vt:i4>5</vt:i4>
      </vt:variant>
      <vt:variant>
        <vt:lpwstr/>
      </vt:variant>
      <vt:variant>
        <vt:lpwstr>_Toc226258065</vt:lpwstr>
      </vt:variant>
      <vt:variant>
        <vt:i4>1638449</vt:i4>
      </vt:variant>
      <vt:variant>
        <vt:i4>62</vt:i4>
      </vt:variant>
      <vt:variant>
        <vt:i4>0</vt:i4>
      </vt:variant>
      <vt:variant>
        <vt:i4>5</vt:i4>
      </vt:variant>
      <vt:variant>
        <vt:lpwstr/>
      </vt:variant>
      <vt:variant>
        <vt:lpwstr>_Toc226258064</vt:lpwstr>
      </vt:variant>
      <vt:variant>
        <vt:i4>1638449</vt:i4>
      </vt:variant>
      <vt:variant>
        <vt:i4>56</vt:i4>
      </vt:variant>
      <vt:variant>
        <vt:i4>0</vt:i4>
      </vt:variant>
      <vt:variant>
        <vt:i4>5</vt:i4>
      </vt:variant>
      <vt:variant>
        <vt:lpwstr/>
      </vt:variant>
      <vt:variant>
        <vt:lpwstr>_Toc226258063</vt:lpwstr>
      </vt:variant>
      <vt:variant>
        <vt:i4>1638449</vt:i4>
      </vt:variant>
      <vt:variant>
        <vt:i4>50</vt:i4>
      </vt:variant>
      <vt:variant>
        <vt:i4>0</vt:i4>
      </vt:variant>
      <vt:variant>
        <vt:i4>5</vt:i4>
      </vt:variant>
      <vt:variant>
        <vt:lpwstr/>
      </vt:variant>
      <vt:variant>
        <vt:lpwstr>_Toc226258062</vt:lpwstr>
      </vt:variant>
      <vt:variant>
        <vt:i4>1638449</vt:i4>
      </vt:variant>
      <vt:variant>
        <vt:i4>44</vt:i4>
      </vt:variant>
      <vt:variant>
        <vt:i4>0</vt:i4>
      </vt:variant>
      <vt:variant>
        <vt:i4>5</vt:i4>
      </vt:variant>
      <vt:variant>
        <vt:lpwstr/>
      </vt:variant>
      <vt:variant>
        <vt:lpwstr>_Toc226258061</vt:lpwstr>
      </vt:variant>
      <vt:variant>
        <vt:i4>1638449</vt:i4>
      </vt:variant>
      <vt:variant>
        <vt:i4>38</vt:i4>
      </vt:variant>
      <vt:variant>
        <vt:i4>0</vt:i4>
      </vt:variant>
      <vt:variant>
        <vt:i4>5</vt:i4>
      </vt:variant>
      <vt:variant>
        <vt:lpwstr/>
      </vt:variant>
      <vt:variant>
        <vt:lpwstr>_Toc226258060</vt:lpwstr>
      </vt:variant>
      <vt:variant>
        <vt:i4>1703985</vt:i4>
      </vt:variant>
      <vt:variant>
        <vt:i4>32</vt:i4>
      </vt:variant>
      <vt:variant>
        <vt:i4>0</vt:i4>
      </vt:variant>
      <vt:variant>
        <vt:i4>5</vt:i4>
      </vt:variant>
      <vt:variant>
        <vt:lpwstr/>
      </vt:variant>
      <vt:variant>
        <vt:lpwstr>_Toc226258059</vt:lpwstr>
      </vt:variant>
      <vt:variant>
        <vt:i4>1703985</vt:i4>
      </vt:variant>
      <vt:variant>
        <vt:i4>26</vt:i4>
      </vt:variant>
      <vt:variant>
        <vt:i4>0</vt:i4>
      </vt:variant>
      <vt:variant>
        <vt:i4>5</vt:i4>
      </vt:variant>
      <vt:variant>
        <vt:lpwstr/>
      </vt:variant>
      <vt:variant>
        <vt:lpwstr>_Toc226258058</vt:lpwstr>
      </vt:variant>
      <vt:variant>
        <vt:i4>1703985</vt:i4>
      </vt:variant>
      <vt:variant>
        <vt:i4>20</vt:i4>
      </vt:variant>
      <vt:variant>
        <vt:i4>0</vt:i4>
      </vt:variant>
      <vt:variant>
        <vt:i4>5</vt:i4>
      </vt:variant>
      <vt:variant>
        <vt:lpwstr/>
      </vt:variant>
      <vt:variant>
        <vt:lpwstr>_Toc226258057</vt:lpwstr>
      </vt:variant>
      <vt:variant>
        <vt:i4>1703985</vt:i4>
      </vt:variant>
      <vt:variant>
        <vt:i4>14</vt:i4>
      </vt:variant>
      <vt:variant>
        <vt:i4>0</vt:i4>
      </vt:variant>
      <vt:variant>
        <vt:i4>5</vt:i4>
      </vt:variant>
      <vt:variant>
        <vt:lpwstr/>
      </vt:variant>
      <vt:variant>
        <vt:lpwstr>_Toc226258056</vt:lpwstr>
      </vt:variant>
      <vt:variant>
        <vt:i4>1703985</vt:i4>
      </vt:variant>
      <vt:variant>
        <vt:i4>8</vt:i4>
      </vt:variant>
      <vt:variant>
        <vt:i4>0</vt:i4>
      </vt:variant>
      <vt:variant>
        <vt:i4>5</vt:i4>
      </vt:variant>
      <vt:variant>
        <vt:lpwstr/>
      </vt:variant>
      <vt:variant>
        <vt:lpwstr>_Toc226258055</vt:lpwstr>
      </vt:variant>
      <vt:variant>
        <vt:i4>1703985</vt:i4>
      </vt:variant>
      <vt:variant>
        <vt:i4>2</vt:i4>
      </vt:variant>
      <vt:variant>
        <vt:i4>0</vt:i4>
      </vt:variant>
      <vt:variant>
        <vt:i4>5</vt:i4>
      </vt:variant>
      <vt:variant>
        <vt:lpwstr/>
      </vt:variant>
      <vt:variant>
        <vt:lpwstr>_Toc226258054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to the Board</dc:title>
  <dc:creator>Alyssa Pugh</dc:creator>
  <dc:description>Generated by Tandem | Copyright © 2023</dc:description>
  <cp:lastModifiedBy>Alyssa Pugh</cp:lastModifiedBy>
  <cp:revision>4</cp:revision>
  <cp:lastPrinted>2021-04-30T21:28:00Z</cp:lastPrinted>
  <dcterms:created xsi:type="dcterms:W3CDTF">2023-03-29T20:27:00Z</dcterms:created>
  <dcterms:modified xsi:type="dcterms:W3CDTF">2023-03-29T20:30:00Z</dcterms:modified>
  <cp:category>Policies</cp:category>
</cp:coreProperties>
</file>